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13C" w:rsidRPr="0086013C" w:rsidRDefault="007A22C3" w:rsidP="007A22C3">
      <w:pPr>
        <w:shd w:val="clear" w:color="auto" w:fill="BFBFBF"/>
        <w:spacing w:after="0"/>
        <w:jc w:val="center"/>
        <w:rPr>
          <w:rFonts w:ascii="Arial Black" w:eastAsia="Times New Roman" w:hAnsi="Arial Black" w:cs="Arial"/>
          <w:b/>
          <w:iCs/>
          <w:sz w:val="24"/>
          <w:szCs w:val="24"/>
          <w:lang w:val="sr-Cyrl-CS"/>
        </w:rPr>
      </w:pPr>
      <w:r>
        <w:rPr>
          <w:rFonts w:ascii="Arial Black" w:eastAsia="Times New Roman" w:hAnsi="Arial Black" w:cs="Arial"/>
          <w:b/>
          <w:bCs/>
          <w:iCs/>
          <w:sz w:val="24"/>
          <w:szCs w:val="24"/>
          <w:lang w:val="ru-RU"/>
        </w:rPr>
        <w:t>ОБРАЗАЦ СТРУКТУРЕ ЦЕНЕ</w:t>
      </w:r>
      <w:r>
        <w:rPr>
          <w:rFonts w:ascii="Arial Black" w:eastAsia="Times New Roman" w:hAnsi="Arial Black" w:cs="Arial"/>
          <w:b/>
          <w:bCs/>
          <w:iCs/>
          <w:sz w:val="24"/>
          <w:szCs w:val="24"/>
          <w:lang w:val="ru-RU"/>
        </w:rPr>
        <w:br/>
        <w:t xml:space="preserve">екскурзије ученика </w:t>
      </w:r>
      <w:r>
        <w:rPr>
          <w:rFonts w:ascii="Arial Black" w:eastAsia="Times New Roman" w:hAnsi="Arial Black" w:cs="Arial"/>
          <w:b/>
          <w:bCs/>
          <w:iCs/>
          <w:sz w:val="24"/>
          <w:szCs w:val="24"/>
        </w:rPr>
        <w:t>завршних разреда</w:t>
      </w:r>
      <w:r>
        <w:rPr>
          <w:rFonts w:ascii="Arial Black" w:eastAsia="Times New Roman" w:hAnsi="Arial Black" w:cs="Arial"/>
          <w:b/>
          <w:bCs/>
          <w:iCs/>
          <w:sz w:val="24"/>
          <w:szCs w:val="24"/>
        </w:rPr>
        <w:br/>
        <w:t>према Програму путовања</w:t>
      </w:r>
      <w:r w:rsidR="0086013C" w:rsidRPr="0086013C">
        <w:rPr>
          <w:rFonts w:ascii="Arial Black" w:eastAsia="Times New Roman" w:hAnsi="Arial Black" w:cs="Arial"/>
          <w:b/>
          <w:iCs/>
          <w:sz w:val="24"/>
          <w:szCs w:val="24"/>
          <w:lang w:val="sr-Cyrl-CS"/>
        </w:rPr>
        <w:t xml:space="preserve"> </w:t>
      </w:r>
    </w:p>
    <w:p w:rsidR="007A22C3" w:rsidRDefault="007A22C3" w:rsidP="0086013C">
      <w:pPr>
        <w:spacing w:after="200" w:line="276" w:lineRule="auto"/>
        <w:rPr>
          <w:rFonts w:ascii="Arial Black" w:eastAsia="Calibri" w:hAnsi="Arial Black" w:cs="Arial"/>
          <w:b/>
        </w:rPr>
      </w:pPr>
    </w:p>
    <w:tbl>
      <w:tblPr>
        <w:tblW w:w="517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4"/>
        <w:gridCol w:w="2791"/>
        <w:gridCol w:w="1420"/>
        <w:gridCol w:w="1782"/>
        <w:gridCol w:w="1019"/>
        <w:gridCol w:w="1912"/>
      </w:tblGrid>
      <w:tr w:rsidR="0086013C" w:rsidRPr="00C93DDF" w:rsidTr="00265BD4">
        <w:trPr>
          <w:trHeight w:val="632"/>
        </w:trPr>
        <w:tc>
          <w:tcPr>
            <w:tcW w:w="33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86013C" w:rsidRPr="00743B97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ru-RU" w:eastAsia="ar-SA"/>
              </w:rPr>
            </w:pPr>
          </w:p>
          <w:p w:rsidR="0086013C" w:rsidRPr="00743B97" w:rsidRDefault="0086013C" w:rsidP="00D910D9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743B97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ar-SA"/>
              </w:rPr>
              <w:t>Редни број</w:t>
            </w:r>
          </w:p>
        </w:tc>
        <w:tc>
          <w:tcPr>
            <w:tcW w:w="1460" w:type="pc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86013C" w:rsidRPr="00743B97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ar-SA"/>
              </w:rPr>
            </w:pPr>
          </w:p>
          <w:p w:rsidR="0086013C" w:rsidRPr="00743B97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743B97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ar-SA"/>
              </w:rPr>
              <w:t>Врста услуге</w:t>
            </w:r>
          </w:p>
        </w:tc>
        <w:tc>
          <w:tcPr>
            <w:tcW w:w="743" w:type="pc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86013C" w:rsidRPr="00743B97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ar-SA"/>
              </w:rPr>
            </w:pPr>
          </w:p>
          <w:p w:rsidR="0086013C" w:rsidRPr="00743B97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743B97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ar-SA"/>
              </w:rPr>
              <w:t>Исказивање ПДВ-а</w:t>
            </w:r>
          </w:p>
        </w:tc>
        <w:tc>
          <w:tcPr>
            <w:tcW w:w="932" w:type="pc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86013C" w:rsidRPr="00743B97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ru-RU" w:eastAsia="ar-SA"/>
              </w:rPr>
            </w:pPr>
          </w:p>
          <w:p w:rsidR="0086013C" w:rsidRPr="00743B97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ru-RU" w:eastAsia="ar-SA"/>
              </w:rPr>
            </w:pPr>
            <w:r w:rsidRPr="00743B97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ru-RU" w:eastAsia="ar-SA"/>
              </w:rPr>
              <w:t>Вредност без ПДВ-а (дин.)</w:t>
            </w:r>
          </w:p>
        </w:tc>
        <w:tc>
          <w:tcPr>
            <w:tcW w:w="533" w:type="pc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86013C" w:rsidRPr="00743B97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ru-RU" w:eastAsia="ar-SA"/>
              </w:rPr>
            </w:pPr>
          </w:p>
          <w:p w:rsidR="0086013C" w:rsidRPr="00743B97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743B97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ar-SA"/>
              </w:rPr>
              <w:t>Износ</w:t>
            </w:r>
          </w:p>
          <w:p w:rsidR="0086013C" w:rsidRPr="00743B97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743B97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ar-SA"/>
              </w:rPr>
              <w:t>ПДВ-а (дин.)</w:t>
            </w:r>
          </w:p>
        </w:tc>
        <w:tc>
          <w:tcPr>
            <w:tcW w:w="1000" w:type="pc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86013C" w:rsidRPr="00743B97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ru-RU" w:eastAsia="ar-SA"/>
              </w:rPr>
            </w:pPr>
          </w:p>
          <w:p w:rsidR="0086013C" w:rsidRPr="00743B97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ru-RU" w:eastAsia="ar-SA"/>
              </w:rPr>
            </w:pPr>
            <w:r w:rsidRPr="00743B97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val="ru-RU" w:eastAsia="ar-SA"/>
              </w:rPr>
              <w:t>Вредност са  ПДВ-ом (дин.)</w:t>
            </w:r>
          </w:p>
        </w:tc>
      </w:tr>
      <w:tr w:rsidR="0086013C" w:rsidRPr="0086013C" w:rsidTr="00265BD4">
        <w:trPr>
          <w:trHeight w:val="246"/>
        </w:trPr>
        <w:tc>
          <w:tcPr>
            <w:tcW w:w="332" w:type="pc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sz w:val="16"/>
                <w:szCs w:val="16"/>
                <w:lang w:val="sr-Latn-CS" w:eastAsia="ar-SA"/>
              </w:rPr>
            </w:pPr>
            <w:r w:rsidRPr="0086013C">
              <w:rPr>
                <w:rFonts w:ascii="Arial" w:eastAsia="Arial Unicode MS" w:hAnsi="Arial" w:cs="Arial"/>
                <w:kern w:val="1"/>
                <w:sz w:val="16"/>
                <w:szCs w:val="16"/>
                <w:lang w:val="sr-Latn-CS" w:eastAsia="ar-SA"/>
              </w:rPr>
              <w:t>1</w:t>
            </w:r>
          </w:p>
        </w:tc>
        <w:tc>
          <w:tcPr>
            <w:tcW w:w="1460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sz w:val="16"/>
                <w:szCs w:val="16"/>
                <w:lang w:val="sr-Latn-CS" w:eastAsia="ar-SA"/>
              </w:rPr>
            </w:pPr>
            <w:r w:rsidRPr="0086013C">
              <w:rPr>
                <w:rFonts w:ascii="Arial" w:eastAsia="Arial Unicode MS" w:hAnsi="Arial" w:cs="Arial"/>
                <w:kern w:val="1"/>
                <w:sz w:val="16"/>
                <w:szCs w:val="16"/>
                <w:lang w:val="sr-Latn-CS" w:eastAsia="ar-SA"/>
              </w:rPr>
              <w:t>2</w:t>
            </w:r>
          </w:p>
        </w:tc>
        <w:tc>
          <w:tcPr>
            <w:tcW w:w="743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sz w:val="16"/>
                <w:szCs w:val="16"/>
                <w:lang w:val="sr-Latn-CS" w:eastAsia="ar-SA"/>
              </w:rPr>
            </w:pPr>
            <w:r w:rsidRPr="0086013C">
              <w:rPr>
                <w:rFonts w:ascii="Arial" w:eastAsia="Arial Unicode MS" w:hAnsi="Arial" w:cs="Arial"/>
                <w:kern w:val="1"/>
                <w:sz w:val="16"/>
                <w:szCs w:val="16"/>
                <w:lang w:val="sr-Latn-CS" w:eastAsia="ar-SA"/>
              </w:rPr>
              <w:t>3</w:t>
            </w:r>
          </w:p>
        </w:tc>
        <w:tc>
          <w:tcPr>
            <w:tcW w:w="932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sz w:val="16"/>
                <w:szCs w:val="16"/>
                <w:lang w:val="sr-Latn-CS" w:eastAsia="ar-SA"/>
              </w:rPr>
            </w:pPr>
            <w:r w:rsidRPr="0086013C">
              <w:rPr>
                <w:rFonts w:ascii="Arial" w:eastAsia="Arial Unicode MS" w:hAnsi="Arial" w:cs="Arial"/>
                <w:kern w:val="1"/>
                <w:sz w:val="16"/>
                <w:szCs w:val="16"/>
                <w:lang w:val="sr-Latn-CS" w:eastAsia="ar-SA"/>
              </w:rPr>
              <w:t>4</w:t>
            </w:r>
          </w:p>
        </w:tc>
        <w:tc>
          <w:tcPr>
            <w:tcW w:w="533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sz w:val="16"/>
                <w:szCs w:val="16"/>
                <w:lang w:val="sr-Latn-CS" w:eastAsia="ar-SA"/>
              </w:rPr>
            </w:pPr>
            <w:r w:rsidRPr="0086013C">
              <w:rPr>
                <w:rFonts w:ascii="Arial" w:eastAsia="Arial Unicode MS" w:hAnsi="Arial" w:cs="Arial"/>
                <w:kern w:val="1"/>
                <w:sz w:val="16"/>
                <w:szCs w:val="16"/>
                <w:lang w:val="sr-Latn-CS" w:eastAsia="ar-SA"/>
              </w:rPr>
              <w:t>5</w:t>
            </w:r>
          </w:p>
        </w:tc>
        <w:tc>
          <w:tcPr>
            <w:tcW w:w="1000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sz w:val="16"/>
                <w:szCs w:val="16"/>
                <w:lang w:val="sr-Latn-CS" w:eastAsia="ar-SA"/>
              </w:rPr>
            </w:pPr>
            <w:r w:rsidRPr="0086013C">
              <w:rPr>
                <w:rFonts w:ascii="Arial" w:eastAsia="Arial Unicode MS" w:hAnsi="Arial" w:cs="Arial"/>
                <w:kern w:val="1"/>
                <w:sz w:val="16"/>
                <w:szCs w:val="16"/>
                <w:lang w:val="sr-Latn-CS" w:eastAsia="ar-SA"/>
              </w:rPr>
              <w:t>6</w:t>
            </w:r>
          </w:p>
        </w:tc>
      </w:tr>
      <w:tr w:rsidR="0086013C" w:rsidRPr="0086013C" w:rsidTr="00265BD4">
        <w:trPr>
          <w:trHeight w:val="264"/>
        </w:trPr>
        <w:tc>
          <w:tcPr>
            <w:tcW w:w="332" w:type="pc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1460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743" w:type="pct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86013C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ar-SA"/>
              </w:rPr>
              <w:t>Без исказивања ПДВ-а</w:t>
            </w:r>
          </w:p>
        </w:tc>
        <w:tc>
          <w:tcPr>
            <w:tcW w:w="932" w:type="pc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ar-SA"/>
              </w:rPr>
            </w:pPr>
          </w:p>
        </w:tc>
        <w:tc>
          <w:tcPr>
            <w:tcW w:w="533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ar-SA"/>
              </w:rPr>
            </w:pPr>
            <w:r w:rsidRPr="0086013C">
              <w:rPr>
                <w:rFonts w:ascii="Arial" w:eastAsia="Arial Unicode MS" w:hAnsi="Arial" w:cs="Arial"/>
                <w:b/>
                <w:kern w:val="1"/>
                <w:lang w:eastAsia="ar-SA"/>
              </w:rPr>
              <w:t>/</w:t>
            </w:r>
          </w:p>
        </w:tc>
        <w:tc>
          <w:tcPr>
            <w:tcW w:w="1000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</w:tr>
      <w:tr w:rsidR="0086013C" w:rsidRPr="0086013C" w:rsidTr="00265BD4">
        <w:trPr>
          <w:trHeight w:val="264"/>
        </w:trPr>
        <w:tc>
          <w:tcPr>
            <w:tcW w:w="332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1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74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9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ar-SA"/>
              </w:rPr>
            </w:pP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ar-SA"/>
              </w:rPr>
            </w:pPr>
            <w:r w:rsidRPr="0086013C">
              <w:rPr>
                <w:rFonts w:ascii="Arial" w:eastAsia="Arial Unicode MS" w:hAnsi="Arial" w:cs="Arial"/>
                <w:b/>
                <w:kern w:val="1"/>
                <w:lang w:eastAsia="ar-SA"/>
              </w:rPr>
              <w:t>/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</w:tr>
      <w:tr w:rsidR="0086013C" w:rsidRPr="0086013C" w:rsidTr="00265BD4">
        <w:trPr>
          <w:trHeight w:val="264"/>
        </w:trPr>
        <w:tc>
          <w:tcPr>
            <w:tcW w:w="332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1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74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9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ar-SA"/>
              </w:rPr>
            </w:pP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ar-SA"/>
              </w:rPr>
            </w:pPr>
            <w:r w:rsidRPr="0086013C">
              <w:rPr>
                <w:rFonts w:ascii="Arial" w:eastAsia="Arial Unicode MS" w:hAnsi="Arial" w:cs="Arial"/>
                <w:b/>
                <w:kern w:val="1"/>
                <w:lang w:eastAsia="ar-SA"/>
              </w:rPr>
              <w:t>/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</w:tr>
      <w:tr w:rsidR="0086013C" w:rsidRPr="0086013C" w:rsidTr="00265BD4">
        <w:trPr>
          <w:trHeight w:val="264"/>
        </w:trPr>
        <w:tc>
          <w:tcPr>
            <w:tcW w:w="332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1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74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9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ar-SA"/>
              </w:rPr>
            </w:pP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ar-SA"/>
              </w:rPr>
            </w:pPr>
            <w:r w:rsidRPr="0086013C">
              <w:rPr>
                <w:rFonts w:ascii="Arial" w:eastAsia="Arial Unicode MS" w:hAnsi="Arial" w:cs="Arial"/>
                <w:b/>
                <w:kern w:val="1"/>
                <w:lang w:eastAsia="ar-SA"/>
              </w:rPr>
              <w:t>/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</w:tr>
      <w:tr w:rsidR="0086013C" w:rsidRPr="0086013C" w:rsidTr="00265BD4">
        <w:trPr>
          <w:trHeight w:val="264"/>
        </w:trPr>
        <w:tc>
          <w:tcPr>
            <w:tcW w:w="332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1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74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9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ar-SA"/>
              </w:rPr>
            </w:pP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ar-SA"/>
              </w:rPr>
            </w:pPr>
            <w:r w:rsidRPr="0086013C">
              <w:rPr>
                <w:rFonts w:ascii="Arial" w:eastAsia="Arial Unicode MS" w:hAnsi="Arial" w:cs="Arial"/>
                <w:b/>
                <w:kern w:val="1"/>
                <w:lang w:eastAsia="ar-SA"/>
              </w:rPr>
              <w:t>/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</w:tr>
      <w:tr w:rsidR="0086013C" w:rsidRPr="0086013C" w:rsidTr="00265BD4">
        <w:trPr>
          <w:trHeight w:val="264"/>
        </w:trPr>
        <w:tc>
          <w:tcPr>
            <w:tcW w:w="332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1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74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9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ar-SA"/>
              </w:rPr>
            </w:pP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ar-SA"/>
              </w:rPr>
            </w:pPr>
            <w:r w:rsidRPr="0086013C">
              <w:rPr>
                <w:rFonts w:ascii="Arial" w:eastAsia="Arial Unicode MS" w:hAnsi="Arial" w:cs="Arial"/>
                <w:b/>
                <w:kern w:val="1"/>
                <w:lang w:eastAsia="ar-SA"/>
              </w:rPr>
              <w:t>/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</w:tr>
      <w:tr w:rsidR="0086013C" w:rsidRPr="0086013C" w:rsidTr="00265BD4">
        <w:trPr>
          <w:trHeight w:val="264"/>
        </w:trPr>
        <w:tc>
          <w:tcPr>
            <w:tcW w:w="332" w:type="pct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1460" w:type="pc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743" w:type="pct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932" w:type="pct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ar-SA"/>
              </w:rPr>
            </w:pP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lang w:eastAsia="ar-SA"/>
              </w:rPr>
            </w:pPr>
            <w:r w:rsidRPr="0086013C">
              <w:rPr>
                <w:rFonts w:ascii="Arial" w:eastAsia="Arial Unicode MS" w:hAnsi="Arial" w:cs="Arial"/>
                <w:b/>
                <w:kern w:val="1"/>
                <w:lang w:eastAsia="ar-SA"/>
              </w:rPr>
              <w:t>/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</w:tr>
      <w:tr w:rsidR="0086013C" w:rsidRPr="0086013C" w:rsidTr="00265BD4">
        <w:tc>
          <w:tcPr>
            <w:tcW w:w="332" w:type="pc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1460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743" w:type="pct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86013C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ar-SA"/>
              </w:rPr>
              <w:t>Посебна стопа</w:t>
            </w:r>
          </w:p>
          <w:p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lang w:eastAsia="ar-SA"/>
              </w:rPr>
            </w:pPr>
            <w:r w:rsidRPr="0086013C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ar-SA"/>
              </w:rPr>
              <w:t>(10%)</w:t>
            </w:r>
          </w:p>
        </w:tc>
        <w:tc>
          <w:tcPr>
            <w:tcW w:w="932" w:type="pc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533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1000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</w:tr>
      <w:tr w:rsidR="0086013C" w:rsidRPr="0086013C" w:rsidTr="00265BD4">
        <w:tc>
          <w:tcPr>
            <w:tcW w:w="332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1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74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932" w:type="pc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</w:tr>
      <w:tr w:rsidR="0086013C" w:rsidRPr="0086013C" w:rsidTr="00265BD4">
        <w:tc>
          <w:tcPr>
            <w:tcW w:w="332" w:type="pct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1460" w:type="pc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743" w:type="pct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932" w:type="pct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</w:tr>
      <w:tr w:rsidR="0086013C" w:rsidRPr="0086013C" w:rsidTr="00265BD4">
        <w:tc>
          <w:tcPr>
            <w:tcW w:w="332" w:type="pc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1460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743" w:type="pct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86013C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ar-SA"/>
              </w:rPr>
              <w:t>Општа стопа</w:t>
            </w:r>
          </w:p>
          <w:p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lang w:eastAsia="ar-SA"/>
              </w:rPr>
            </w:pPr>
            <w:r w:rsidRPr="0086013C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ar-SA"/>
              </w:rPr>
              <w:t>(20%)</w:t>
            </w:r>
          </w:p>
        </w:tc>
        <w:tc>
          <w:tcPr>
            <w:tcW w:w="932" w:type="pc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533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1000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</w:tr>
      <w:tr w:rsidR="0086013C" w:rsidRPr="0086013C" w:rsidTr="00265BD4">
        <w:tc>
          <w:tcPr>
            <w:tcW w:w="332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1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74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932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</w:tr>
      <w:tr w:rsidR="0086013C" w:rsidRPr="0086013C" w:rsidTr="00265BD4">
        <w:tc>
          <w:tcPr>
            <w:tcW w:w="332" w:type="pc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1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74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932" w:type="pc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</w:tr>
      <w:tr w:rsidR="0086013C" w:rsidRPr="0086013C" w:rsidTr="00265BD4">
        <w:tc>
          <w:tcPr>
            <w:tcW w:w="332" w:type="pct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1460" w:type="pc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743" w:type="pct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932" w:type="pct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</w:tr>
      <w:tr w:rsidR="00992E23" w:rsidRPr="0086013C" w:rsidTr="00265BD4">
        <w:tc>
          <w:tcPr>
            <w:tcW w:w="332" w:type="pct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92E23" w:rsidRPr="0086013C" w:rsidRDefault="00992E23" w:rsidP="00D910D9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1460" w:type="pc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92E23" w:rsidRPr="0086013C" w:rsidRDefault="00992E23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743" w:type="pct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992E23" w:rsidRPr="0086013C" w:rsidRDefault="00992E23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932" w:type="pct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92E23" w:rsidRPr="0086013C" w:rsidRDefault="00992E23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92E23" w:rsidRPr="0086013C" w:rsidRDefault="00992E23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92E23" w:rsidRPr="0086013C" w:rsidRDefault="00992E23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eastAsia="ar-SA"/>
              </w:rPr>
            </w:pPr>
          </w:p>
        </w:tc>
      </w:tr>
      <w:tr w:rsidR="0086013C" w:rsidRPr="0086013C" w:rsidTr="00265BD4">
        <w:tc>
          <w:tcPr>
            <w:tcW w:w="2535" w:type="pct"/>
            <w:gridSpan w:val="3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86013C" w:rsidRPr="0086013C" w:rsidRDefault="00743B97" w:rsidP="00743B97">
            <w:pPr>
              <w:suppressAutoHyphens/>
              <w:spacing w:after="0" w:line="240" w:lineRule="auto"/>
              <w:jc w:val="right"/>
              <w:rPr>
                <w:rFonts w:ascii="Arial" w:eastAsia="Arial Unicode MS" w:hAnsi="Arial" w:cs="Arial"/>
                <w:kern w:val="1"/>
                <w:sz w:val="2"/>
                <w:szCs w:val="2"/>
                <w:lang w:val="ru-RU" w:eastAsia="ar-SA"/>
              </w:rPr>
            </w:pPr>
            <w:r w:rsidRPr="0086013C">
              <w:rPr>
                <w:rFonts w:ascii="Arial" w:eastAsia="Arial Unicode MS" w:hAnsi="Arial" w:cs="Arial"/>
                <w:b/>
                <w:kern w:val="1"/>
                <w:lang w:val="ru-RU" w:eastAsia="ar-SA"/>
              </w:rPr>
              <w:t>Укупно за 1 (једног) ученика (дин.)</w:t>
            </w:r>
          </w:p>
        </w:tc>
        <w:tc>
          <w:tcPr>
            <w:tcW w:w="932" w:type="pct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val="ru-RU" w:eastAsia="ar-SA"/>
              </w:rPr>
            </w:pP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val="ru-RU" w:eastAsia="ar-SA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86013C" w:rsidRPr="0086013C" w:rsidRDefault="0086013C" w:rsidP="00D910D9">
            <w:pPr>
              <w:suppressAutoHyphens/>
              <w:spacing w:after="0" w:line="240" w:lineRule="auto"/>
              <w:rPr>
                <w:rFonts w:ascii="Arial" w:eastAsia="Arial Unicode MS" w:hAnsi="Arial" w:cs="Arial"/>
                <w:kern w:val="1"/>
                <w:lang w:val="ru-RU" w:eastAsia="ar-SA"/>
              </w:rPr>
            </w:pPr>
          </w:p>
        </w:tc>
      </w:tr>
    </w:tbl>
    <w:p w:rsidR="0086013C" w:rsidRPr="0086013C" w:rsidRDefault="0086013C" w:rsidP="0086013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u w:val="single"/>
        </w:rPr>
      </w:pPr>
    </w:p>
    <w:p w:rsidR="0086013C" w:rsidRPr="0086013C" w:rsidRDefault="0086013C" w:rsidP="0086013C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Arial" w:eastAsia="Times New Roman" w:hAnsi="Arial" w:cs="Arial"/>
          <w:b/>
          <w:bCs/>
          <w:sz w:val="10"/>
          <w:szCs w:val="10"/>
          <w:lang w:val="ru-RU"/>
        </w:rPr>
      </w:pPr>
    </w:p>
    <w:p w:rsidR="0086013C" w:rsidRPr="00844D54" w:rsidRDefault="0086013C" w:rsidP="0086013C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Arial" w:eastAsia="Times New Roman" w:hAnsi="Arial" w:cs="Arial"/>
          <w:b/>
          <w:bCs/>
          <w:u w:val="single"/>
          <w:lang w:val="ru-RU"/>
        </w:rPr>
      </w:pPr>
      <w:r w:rsidRPr="0086013C">
        <w:rPr>
          <w:rFonts w:ascii="Arial" w:eastAsia="Times New Roman" w:hAnsi="Arial" w:cs="Arial"/>
          <w:b/>
          <w:bCs/>
          <w:u w:val="single"/>
          <w:lang w:val="ru-RU"/>
        </w:rPr>
        <w:t>Упутство о попуњавању обрасца:</w:t>
      </w:r>
    </w:p>
    <w:p w:rsidR="0086013C" w:rsidRPr="0086013C" w:rsidRDefault="0086013C" w:rsidP="0086013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0"/>
          <w:szCs w:val="10"/>
          <w:lang w:val="ru-RU"/>
        </w:rPr>
      </w:pPr>
    </w:p>
    <w:p w:rsidR="0086013C" w:rsidRPr="0086013C" w:rsidRDefault="0086013C" w:rsidP="0086013C">
      <w:pPr>
        <w:tabs>
          <w:tab w:val="left" w:pos="284"/>
        </w:tabs>
        <w:suppressAutoHyphens/>
        <w:spacing w:after="0" w:line="100" w:lineRule="atLeast"/>
        <w:ind w:left="284"/>
        <w:jc w:val="both"/>
        <w:rPr>
          <w:rFonts w:ascii="Arial" w:eastAsia="Arial Unicode MS" w:hAnsi="Arial" w:cs="Arial"/>
          <w:kern w:val="1"/>
          <w:lang w:val="ru-RU" w:eastAsia="ar-SA"/>
        </w:rPr>
      </w:pPr>
      <w:r w:rsidRPr="0086013C">
        <w:rPr>
          <w:rFonts w:ascii="Arial" w:eastAsia="Arial Unicode MS" w:hAnsi="Arial" w:cs="Arial"/>
          <w:kern w:val="1"/>
          <w:lang w:val="ru-RU" w:eastAsia="ar-SA"/>
        </w:rPr>
        <w:t>Понуђач треба да попуни образац структуре цене на следећи начин:</w:t>
      </w:r>
    </w:p>
    <w:p w:rsidR="0086013C" w:rsidRPr="0086013C" w:rsidRDefault="0086013C" w:rsidP="0086013C">
      <w:pPr>
        <w:numPr>
          <w:ilvl w:val="0"/>
          <w:numId w:val="1"/>
        </w:numPr>
        <w:tabs>
          <w:tab w:val="left" w:pos="284"/>
        </w:tabs>
        <w:suppressAutoHyphens/>
        <w:spacing w:after="0" w:line="100" w:lineRule="atLeast"/>
        <w:contextualSpacing/>
        <w:jc w:val="both"/>
        <w:rPr>
          <w:rFonts w:ascii="Arial" w:eastAsia="Arial Unicode MS" w:hAnsi="Arial" w:cs="Arial"/>
          <w:kern w:val="1"/>
          <w:lang w:val="sr-Cyrl-CS" w:eastAsia="ar-SA"/>
        </w:rPr>
      </w:pPr>
      <w:r w:rsidRPr="0086013C">
        <w:rPr>
          <w:rFonts w:ascii="Arial" w:eastAsia="Arial Unicode MS" w:hAnsi="Arial" w:cs="Arial"/>
          <w:b/>
          <w:kern w:val="1"/>
          <w:lang w:val="sr-Cyrl-CS" w:eastAsia="ar-SA"/>
        </w:rPr>
        <w:t>У колони 1 „редни број“</w:t>
      </w:r>
      <w:r w:rsidRPr="0086013C">
        <w:rPr>
          <w:rFonts w:ascii="Arial" w:eastAsia="Arial Unicode MS" w:hAnsi="Arial" w:cs="Arial"/>
          <w:kern w:val="1"/>
          <w:lang w:val="sr-Cyrl-CS" w:eastAsia="ar-SA"/>
        </w:rPr>
        <w:t xml:space="preserve"> уносе се редни бројеви (арапски) од броја 1 до броја последње врсте услуга из колоне 2.</w:t>
      </w:r>
    </w:p>
    <w:p w:rsidR="0086013C" w:rsidRPr="00742C7B" w:rsidRDefault="0086013C" w:rsidP="0086013C">
      <w:pPr>
        <w:numPr>
          <w:ilvl w:val="0"/>
          <w:numId w:val="1"/>
        </w:numPr>
        <w:tabs>
          <w:tab w:val="left" w:pos="284"/>
        </w:tabs>
        <w:suppressAutoHyphens/>
        <w:spacing w:after="0" w:line="100" w:lineRule="atLeast"/>
        <w:contextualSpacing/>
        <w:jc w:val="both"/>
        <w:rPr>
          <w:rFonts w:ascii="Arial" w:eastAsia="Arial Unicode MS" w:hAnsi="Arial" w:cs="Arial"/>
          <w:kern w:val="1"/>
          <w:lang w:val="sr-Cyrl-CS" w:eastAsia="ar-SA"/>
        </w:rPr>
      </w:pPr>
      <w:r w:rsidRPr="00742C7B">
        <w:rPr>
          <w:rFonts w:ascii="Arial" w:eastAsia="Arial Unicode MS" w:hAnsi="Arial" w:cs="Arial"/>
          <w:b/>
          <w:kern w:val="1"/>
          <w:lang w:val="sr-Cyrl-CS" w:eastAsia="ar-SA"/>
        </w:rPr>
        <w:t>У колони 2 „врста услуге“,</w:t>
      </w:r>
      <w:r w:rsidRPr="00742C7B">
        <w:rPr>
          <w:rFonts w:ascii="Arial" w:eastAsia="Arial Unicode MS" w:hAnsi="Arial" w:cs="Arial"/>
          <w:kern w:val="1"/>
          <w:lang w:val="sr-Cyrl-CS" w:eastAsia="ar-SA"/>
        </w:rPr>
        <w:t xml:space="preserve"> исказује се структура јединствене туристичке услуге, односно називи за појединачне претходне туристичке услуге укључујујући и разлику између укупне накнаде коју плаћа путник и стварних трошкова које туристичка агенција плаћа за претходне туристичке услуге (на пример: трошкови превоза, угоститељске услуге, услуге осигурања, услуге лекара, трошкови здравственог осигурања, разлика између укупне накнаде коју плаћа путник и стварних трошкова које туристичка агенција плаћа за претходне туристичке услуге</w:t>
      </w:r>
      <w:r w:rsidR="00992E23" w:rsidRPr="00742C7B">
        <w:rPr>
          <w:rFonts w:ascii="Arial" w:eastAsia="Arial Unicode MS" w:hAnsi="Arial" w:cs="Arial"/>
          <w:kern w:val="1"/>
          <w:lang w:eastAsia="ar-SA"/>
        </w:rPr>
        <w:t xml:space="preserve">, </w:t>
      </w:r>
      <w:r w:rsidR="00742C7B" w:rsidRPr="005B2EE8">
        <w:rPr>
          <w:rFonts w:ascii="Arial" w:eastAsia="Arial Unicode MS" w:hAnsi="Arial" w:cs="Arial"/>
          <w:kern w:val="1"/>
          <w:lang w:eastAsia="ar-SA"/>
        </w:rPr>
        <w:t xml:space="preserve">новчана </w:t>
      </w:r>
      <w:r w:rsidR="00992E23" w:rsidRPr="005B2EE8">
        <w:rPr>
          <w:rFonts w:ascii="Arial" w:eastAsia="Arial Unicode MS" w:hAnsi="Arial" w:cs="Arial"/>
          <w:kern w:val="1"/>
          <w:lang w:eastAsia="ar-SA"/>
        </w:rPr>
        <w:t>надокнад</w:t>
      </w:r>
      <w:r w:rsidR="00742C7B" w:rsidRPr="005B2EE8">
        <w:rPr>
          <w:rFonts w:ascii="Arial" w:eastAsia="Arial Unicode MS" w:hAnsi="Arial" w:cs="Arial"/>
          <w:kern w:val="1"/>
          <w:lang w:eastAsia="ar-SA"/>
        </w:rPr>
        <w:t>а</w:t>
      </w:r>
      <w:r w:rsidR="00992E23" w:rsidRPr="005B2EE8">
        <w:rPr>
          <w:rFonts w:ascii="Arial" w:eastAsia="Arial Unicode MS" w:hAnsi="Arial" w:cs="Arial"/>
          <w:kern w:val="1"/>
          <w:lang w:eastAsia="ar-SA"/>
        </w:rPr>
        <w:t xml:space="preserve"> за бригу о деци</w:t>
      </w:r>
      <w:r w:rsidR="002D4CFD" w:rsidRPr="005B2EE8">
        <w:rPr>
          <w:rFonts w:ascii="Arial" w:eastAsia="Arial Unicode MS" w:hAnsi="Arial" w:cs="Arial"/>
          <w:kern w:val="1"/>
          <w:lang w:eastAsia="ar-SA"/>
        </w:rPr>
        <w:t xml:space="preserve"> </w:t>
      </w:r>
      <w:r w:rsidR="00FB17DB" w:rsidRPr="005B2EE8">
        <w:rPr>
          <w:rFonts w:ascii="Arial" w:eastAsia="Arial Unicode MS" w:hAnsi="Arial" w:cs="Arial"/>
          <w:kern w:val="1"/>
          <w:lang w:eastAsia="ar-SA"/>
        </w:rPr>
        <w:t>(</w:t>
      </w:r>
      <w:r w:rsidR="00742C7B" w:rsidRPr="005B2EE8">
        <w:rPr>
          <w:rFonts w:ascii="Arial" w:eastAsia="Arial Unicode MS" w:hAnsi="Arial" w:cs="Arial"/>
          <w:kern w:val="1"/>
          <w:lang w:eastAsia="ar-SA"/>
        </w:rPr>
        <w:t>Одлу</w:t>
      </w:r>
      <w:r w:rsidR="00FB17DB" w:rsidRPr="005B2EE8">
        <w:rPr>
          <w:rFonts w:ascii="Arial" w:eastAsia="Arial Unicode MS" w:hAnsi="Arial" w:cs="Arial"/>
          <w:kern w:val="1"/>
          <w:lang w:eastAsia="ar-SA"/>
        </w:rPr>
        <w:t xml:space="preserve">ком </w:t>
      </w:r>
      <w:r w:rsidR="00742C7B" w:rsidRPr="005B2EE8">
        <w:rPr>
          <w:rFonts w:ascii="Arial" w:eastAsia="Arial Unicode MS" w:hAnsi="Arial" w:cs="Arial"/>
          <w:kern w:val="1"/>
          <w:lang w:eastAsia="ar-SA"/>
        </w:rPr>
        <w:t xml:space="preserve"> Савета родитеља Техничке школе у Зајечару бр.03/611-1348-10 од 13.09.2023. године</w:t>
      </w:r>
      <w:r w:rsidR="00FB17DB" w:rsidRPr="005B2EE8">
        <w:rPr>
          <w:rFonts w:ascii="Arial" w:eastAsia="Arial Unicode MS" w:hAnsi="Arial" w:cs="Arial"/>
          <w:kern w:val="1"/>
          <w:lang w:eastAsia="ar-SA"/>
        </w:rPr>
        <w:t xml:space="preserve"> утврђен је бруто износ који родитељи плаћају наставницима који воде ученике на екскурзију/</w:t>
      </w:r>
      <w:r w:rsidR="00CF770C" w:rsidRPr="005B2EE8">
        <w:rPr>
          <w:rFonts w:ascii="Arial" w:eastAsia="Arial Unicode MS" w:hAnsi="Arial" w:cs="Arial"/>
          <w:kern w:val="1"/>
          <w:lang w:eastAsia="ar-SA"/>
        </w:rPr>
        <w:t>одељенским старешинама</w:t>
      </w:r>
      <w:r w:rsidR="00FB17DB" w:rsidRPr="005B2EE8">
        <w:rPr>
          <w:rFonts w:ascii="Arial" w:eastAsia="Arial Unicode MS" w:hAnsi="Arial" w:cs="Arial"/>
          <w:kern w:val="1"/>
          <w:lang w:eastAsia="ar-SA"/>
        </w:rPr>
        <w:t xml:space="preserve"> 750,00 динара по дану и по ученику и стручном вођи пута 250,00 динара</w:t>
      </w:r>
      <w:r w:rsidR="00CF770C" w:rsidRPr="005B2EE8">
        <w:rPr>
          <w:rFonts w:ascii="Arial" w:eastAsia="Arial Unicode MS" w:hAnsi="Arial" w:cs="Arial"/>
          <w:kern w:val="1"/>
          <w:lang w:eastAsia="ar-SA"/>
        </w:rPr>
        <w:t>, укупно у бруто износу по ученику 4.750,00 динара</w:t>
      </w:r>
      <w:r w:rsidR="00FB17DB" w:rsidRPr="005B2EE8">
        <w:rPr>
          <w:rFonts w:ascii="Arial" w:eastAsia="Arial Unicode MS" w:hAnsi="Arial" w:cs="Arial"/>
          <w:kern w:val="1"/>
          <w:lang w:eastAsia="ar-SA"/>
        </w:rPr>
        <w:t>)</w:t>
      </w:r>
      <w:r w:rsidR="00992E23" w:rsidRPr="005B2EE8">
        <w:rPr>
          <w:rFonts w:ascii="Arial" w:eastAsia="Arial Unicode MS" w:hAnsi="Arial" w:cs="Arial"/>
          <w:kern w:val="1"/>
          <w:lang w:eastAsia="ar-SA"/>
        </w:rPr>
        <w:t>,</w:t>
      </w:r>
      <w:r w:rsidR="00AA0C6C" w:rsidRPr="005B2EE8">
        <w:rPr>
          <w:rFonts w:ascii="Arial" w:eastAsia="Arial Unicode MS" w:hAnsi="Arial" w:cs="Arial"/>
          <w:kern w:val="1"/>
          <w:lang w:eastAsia="ar-SA"/>
        </w:rPr>
        <w:t xml:space="preserve"> </w:t>
      </w:r>
      <w:r w:rsidR="00992E23" w:rsidRPr="005B2EE8">
        <w:rPr>
          <w:rStyle w:val="fontstyle01"/>
          <w:rFonts w:ascii="Arial" w:hAnsi="Arial" w:cs="Arial"/>
          <w:b w:val="0"/>
          <w:color w:val="auto"/>
        </w:rPr>
        <w:t>трошкови платног промета</w:t>
      </w:r>
      <w:r w:rsidR="00742C7B" w:rsidRPr="005B2EE8">
        <w:rPr>
          <w:rStyle w:val="fontstyle01"/>
          <w:rFonts w:ascii="Arial" w:hAnsi="Arial" w:cs="Arial"/>
          <w:b w:val="0"/>
          <w:color w:val="auto"/>
        </w:rPr>
        <w:t xml:space="preserve"> </w:t>
      </w:r>
      <w:r w:rsidR="009F1ABB" w:rsidRPr="005B2EE8">
        <w:rPr>
          <w:rStyle w:val="fontstyle01"/>
          <w:rFonts w:ascii="Arial" w:hAnsi="Arial" w:cs="Arial"/>
          <w:b w:val="0"/>
          <w:color w:val="auto"/>
        </w:rPr>
        <w:t xml:space="preserve">0,5 % од вредности понуде </w:t>
      </w:r>
      <w:r w:rsidR="00742C7B" w:rsidRPr="005B2EE8">
        <w:rPr>
          <w:rStyle w:val="fontstyle01"/>
          <w:rFonts w:ascii="Arial" w:hAnsi="Arial" w:cs="Arial"/>
          <w:b w:val="0"/>
          <w:color w:val="auto"/>
        </w:rPr>
        <w:t>и технички трошкови школе</w:t>
      </w:r>
      <w:r w:rsidR="00AA0C6C" w:rsidRPr="005B2EE8">
        <w:rPr>
          <w:rStyle w:val="fontstyle01"/>
          <w:rFonts w:ascii="Arial" w:hAnsi="Arial" w:cs="Arial"/>
          <w:b w:val="0"/>
          <w:color w:val="auto"/>
        </w:rPr>
        <w:t xml:space="preserve"> у висини од </w:t>
      </w:r>
      <w:r w:rsidR="009F1ABB" w:rsidRPr="005B2EE8">
        <w:rPr>
          <w:rStyle w:val="fontstyle01"/>
          <w:rFonts w:ascii="Arial" w:hAnsi="Arial" w:cs="Arial"/>
          <w:b w:val="0"/>
          <w:color w:val="auto"/>
        </w:rPr>
        <w:t>0,5</w:t>
      </w:r>
      <w:r w:rsidR="00742C7B" w:rsidRPr="005B2EE8">
        <w:rPr>
          <w:rStyle w:val="fontstyle01"/>
          <w:rFonts w:ascii="Arial" w:hAnsi="Arial" w:cs="Arial"/>
          <w:b w:val="0"/>
          <w:color w:val="auto"/>
        </w:rPr>
        <w:t>% од вредности понуде</w:t>
      </w:r>
      <w:r w:rsidR="00992E23" w:rsidRPr="005B2EE8">
        <w:rPr>
          <w:rFonts w:ascii="Arial" w:eastAsia="Arial Unicode MS" w:hAnsi="Arial" w:cs="Arial"/>
          <w:kern w:val="1"/>
          <w:lang w:eastAsia="ar-SA"/>
        </w:rPr>
        <w:t xml:space="preserve"> и</w:t>
      </w:r>
      <w:r w:rsidR="00992E23" w:rsidRPr="00742C7B">
        <w:rPr>
          <w:rFonts w:ascii="Arial" w:eastAsia="Arial Unicode MS" w:hAnsi="Arial" w:cs="Arial"/>
          <w:kern w:val="1"/>
          <w:lang w:eastAsia="ar-SA"/>
        </w:rPr>
        <w:t xml:space="preserve"> </w:t>
      </w:r>
      <w:r w:rsidRPr="00742C7B">
        <w:rPr>
          <w:rFonts w:ascii="Arial" w:eastAsia="Arial Unicode MS" w:hAnsi="Arial" w:cs="Arial"/>
          <w:kern w:val="1"/>
          <w:lang w:val="sr-Cyrl-CS" w:eastAsia="ar-SA"/>
        </w:rPr>
        <w:t xml:space="preserve"> трошко</w:t>
      </w:r>
      <w:r w:rsidR="00742C7B" w:rsidRPr="00742C7B">
        <w:rPr>
          <w:rFonts w:ascii="Arial" w:eastAsia="Arial Unicode MS" w:hAnsi="Arial" w:cs="Arial"/>
          <w:kern w:val="1"/>
          <w:lang w:val="sr-Cyrl-CS" w:eastAsia="ar-SA"/>
        </w:rPr>
        <w:t>ве осталих услуга</w:t>
      </w:r>
      <w:r w:rsidRPr="00742C7B">
        <w:rPr>
          <w:rFonts w:ascii="Arial" w:eastAsia="Arial Unicode MS" w:hAnsi="Arial" w:cs="Arial"/>
          <w:kern w:val="1"/>
          <w:lang w:val="sr-Cyrl-CS" w:eastAsia="ar-SA"/>
        </w:rPr>
        <w:t>, које се пружају према Програму путовања и које учествују у формирању цене за једног и за максималан број лица.</w:t>
      </w:r>
    </w:p>
    <w:p w:rsidR="0086013C" w:rsidRPr="0086013C" w:rsidRDefault="0086013C" w:rsidP="0086013C">
      <w:pPr>
        <w:numPr>
          <w:ilvl w:val="0"/>
          <w:numId w:val="1"/>
        </w:numPr>
        <w:tabs>
          <w:tab w:val="left" w:pos="284"/>
        </w:tabs>
        <w:suppressAutoHyphens/>
        <w:spacing w:after="0" w:line="100" w:lineRule="atLeast"/>
        <w:contextualSpacing/>
        <w:jc w:val="both"/>
        <w:rPr>
          <w:rFonts w:ascii="Arial" w:eastAsia="Arial Unicode MS" w:hAnsi="Arial" w:cs="Arial"/>
          <w:kern w:val="1"/>
          <w:lang w:val="sr-Cyrl-CS" w:eastAsia="ar-SA"/>
        </w:rPr>
      </w:pPr>
      <w:r w:rsidRPr="0086013C">
        <w:rPr>
          <w:rFonts w:ascii="Arial" w:eastAsia="Arial Unicode MS" w:hAnsi="Arial" w:cs="Arial"/>
          <w:b/>
          <w:kern w:val="1"/>
          <w:lang w:val="sr-Cyrl-CS" w:eastAsia="ar-SA"/>
        </w:rPr>
        <w:t xml:space="preserve">Колона </w:t>
      </w:r>
      <w:r w:rsidRPr="0086013C">
        <w:rPr>
          <w:rFonts w:ascii="Arial" w:eastAsia="Arial Unicode MS" w:hAnsi="Arial" w:cs="Arial"/>
          <w:b/>
          <w:kern w:val="1"/>
          <w:lang w:val="ru-RU" w:eastAsia="ar-SA"/>
        </w:rPr>
        <w:t>3</w:t>
      </w:r>
      <w:r w:rsidRPr="0086013C">
        <w:rPr>
          <w:rFonts w:ascii="Arial" w:eastAsia="Arial Unicode MS" w:hAnsi="Arial" w:cs="Arial"/>
          <w:b/>
          <w:kern w:val="1"/>
          <w:lang w:val="sr-Cyrl-CS" w:eastAsia="ar-SA"/>
        </w:rPr>
        <w:t xml:space="preserve"> „исказивање ПДВ-а“</w:t>
      </w:r>
      <w:r w:rsidRPr="0086013C">
        <w:rPr>
          <w:rFonts w:ascii="Arial" w:eastAsia="Arial Unicode MS" w:hAnsi="Arial" w:cs="Arial"/>
          <w:kern w:val="1"/>
          <w:lang w:val="sr-Cyrl-CS" w:eastAsia="ar-SA"/>
        </w:rPr>
        <w:t xml:space="preserve"> се не попуњава, већ искључиво служи као критеријум исказивања података у зависности од структуре јединствене туристичке услуге.</w:t>
      </w:r>
    </w:p>
    <w:p w:rsidR="0086013C" w:rsidRPr="0086013C" w:rsidRDefault="0086013C" w:rsidP="0086013C">
      <w:pPr>
        <w:numPr>
          <w:ilvl w:val="0"/>
          <w:numId w:val="1"/>
        </w:numPr>
        <w:tabs>
          <w:tab w:val="left" w:pos="284"/>
        </w:tabs>
        <w:suppressAutoHyphens/>
        <w:spacing w:after="0" w:line="100" w:lineRule="atLeast"/>
        <w:contextualSpacing/>
        <w:jc w:val="both"/>
        <w:rPr>
          <w:rFonts w:ascii="Arial" w:eastAsia="Arial Unicode MS" w:hAnsi="Arial" w:cs="Arial"/>
          <w:kern w:val="1"/>
          <w:lang w:val="sr-Cyrl-CS" w:eastAsia="ar-SA"/>
        </w:rPr>
      </w:pPr>
      <w:r w:rsidRPr="0086013C">
        <w:rPr>
          <w:rFonts w:ascii="Arial" w:eastAsia="Arial Unicode MS" w:hAnsi="Arial" w:cs="Arial"/>
          <w:b/>
          <w:kern w:val="1"/>
          <w:lang w:val="sr-Cyrl-CS" w:eastAsia="ar-SA"/>
        </w:rPr>
        <w:t>Колона 4  „вредност без ПДВ-а“</w:t>
      </w:r>
      <w:r w:rsidRPr="0086013C">
        <w:rPr>
          <w:rFonts w:ascii="Arial" w:eastAsia="Arial Unicode MS" w:hAnsi="Arial" w:cs="Arial"/>
          <w:kern w:val="1"/>
          <w:lang w:val="sr-Cyrl-CS" w:eastAsia="ar-SA"/>
        </w:rPr>
        <w:t xml:space="preserve"> се попуњава на следећи начин:</w:t>
      </w:r>
    </w:p>
    <w:p w:rsidR="0086013C" w:rsidRPr="0086013C" w:rsidRDefault="0086013C" w:rsidP="0086013C">
      <w:pPr>
        <w:numPr>
          <w:ilvl w:val="0"/>
          <w:numId w:val="2"/>
        </w:numPr>
        <w:tabs>
          <w:tab w:val="left" w:pos="284"/>
        </w:tabs>
        <w:suppressAutoHyphens/>
        <w:spacing w:after="0" w:line="100" w:lineRule="atLeast"/>
        <w:contextualSpacing/>
        <w:jc w:val="both"/>
        <w:rPr>
          <w:rFonts w:ascii="Arial" w:eastAsia="Arial Unicode MS" w:hAnsi="Arial" w:cs="Arial"/>
          <w:kern w:val="1"/>
          <w:lang w:val="sr-Cyrl-CS" w:eastAsia="ar-SA"/>
        </w:rPr>
      </w:pPr>
      <w:r w:rsidRPr="0086013C">
        <w:rPr>
          <w:rFonts w:ascii="Arial" w:eastAsia="Arial Unicode MS" w:hAnsi="Arial" w:cs="Arial"/>
          <w:kern w:val="1"/>
          <w:lang w:val="sr-Cyrl-CS" w:eastAsia="ar-SA"/>
        </w:rPr>
        <w:lastRenderedPageBreak/>
        <w:t xml:space="preserve">Туристичке агенције, обвезници ПДВ-а, које за организацију путовања примају искључиво </w:t>
      </w:r>
      <w:r w:rsidRPr="0086013C">
        <w:rPr>
          <w:rFonts w:ascii="Arial" w:eastAsia="Arial Unicode MS" w:hAnsi="Arial" w:cs="Arial"/>
          <w:b/>
          <w:kern w:val="1"/>
          <w:lang w:val="sr-Cyrl-CS" w:eastAsia="ar-SA"/>
        </w:rPr>
        <w:t xml:space="preserve">добра и услуге других обвезника </w:t>
      </w:r>
      <w:r w:rsidRPr="0086013C">
        <w:rPr>
          <w:rFonts w:ascii="Arial" w:eastAsia="Arial Unicode MS" w:hAnsi="Arial" w:cs="Arial"/>
          <w:kern w:val="1"/>
          <w:lang w:val="sr-Cyrl-CS" w:eastAsia="ar-SA"/>
        </w:rPr>
        <w:t xml:space="preserve">(претходне туристичке услуге) које путници непосредно користе, исказују </w:t>
      </w:r>
      <w:r w:rsidRPr="0086013C">
        <w:rPr>
          <w:rFonts w:ascii="Arial" w:eastAsia="Arial Unicode MS" w:hAnsi="Arial" w:cs="Arial"/>
          <w:b/>
          <w:kern w:val="1"/>
          <w:u w:val="single"/>
          <w:lang w:val="sr-Cyrl-CS" w:eastAsia="ar-SA"/>
        </w:rPr>
        <w:t>укупну вредност</w:t>
      </w:r>
      <w:r w:rsidRPr="0086013C">
        <w:rPr>
          <w:rFonts w:ascii="Arial" w:eastAsia="Arial Unicode MS" w:hAnsi="Arial" w:cs="Arial"/>
          <w:kern w:val="1"/>
          <w:lang w:val="sr-Cyrl-CS" w:eastAsia="ar-SA"/>
        </w:rPr>
        <w:t xml:space="preserve"> сваког појединачног трошка у делу табеле из колоне </w:t>
      </w:r>
      <w:r w:rsidRPr="0086013C">
        <w:rPr>
          <w:rFonts w:ascii="Arial" w:eastAsia="Arial Unicode MS" w:hAnsi="Arial" w:cs="Arial"/>
          <w:kern w:val="1"/>
          <w:lang w:val="ru-RU" w:eastAsia="ar-SA"/>
        </w:rPr>
        <w:t>3</w:t>
      </w:r>
      <w:r w:rsidRPr="0086013C">
        <w:rPr>
          <w:rFonts w:ascii="Arial" w:eastAsia="Arial Unicode MS" w:hAnsi="Arial" w:cs="Arial"/>
          <w:kern w:val="1"/>
          <w:lang w:val="sr-Cyrl-CS" w:eastAsia="ar-SA"/>
        </w:rPr>
        <w:t xml:space="preserve"> „без исказивања ПДВ-а“. </w:t>
      </w:r>
    </w:p>
    <w:p w:rsidR="0086013C" w:rsidRPr="0086013C" w:rsidRDefault="0086013C" w:rsidP="0086013C">
      <w:pPr>
        <w:numPr>
          <w:ilvl w:val="0"/>
          <w:numId w:val="2"/>
        </w:numPr>
        <w:tabs>
          <w:tab w:val="left" w:pos="284"/>
        </w:tabs>
        <w:suppressAutoHyphens/>
        <w:spacing w:after="0" w:line="100" w:lineRule="atLeast"/>
        <w:contextualSpacing/>
        <w:jc w:val="both"/>
        <w:rPr>
          <w:rFonts w:ascii="Arial" w:eastAsia="Arial Unicode MS" w:hAnsi="Arial" w:cs="Arial"/>
          <w:kern w:val="1"/>
          <w:lang w:val="sr-Cyrl-CS" w:eastAsia="ar-SA"/>
        </w:rPr>
      </w:pPr>
      <w:r w:rsidRPr="0086013C">
        <w:rPr>
          <w:rFonts w:ascii="Arial" w:eastAsia="Arial Unicode MS" w:hAnsi="Arial" w:cs="Arial"/>
          <w:kern w:val="1"/>
          <w:lang w:val="sr-Cyrl-CS" w:eastAsia="ar-SA"/>
        </w:rPr>
        <w:t xml:space="preserve">Туристичке агенције, обвезници ПДВ-а које за организацију туристичких путовања користе </w:t>
      </w:r>
      <w:r w:rsidRPr="0086013C">
        <w:rPr>
          <w:rFonts w:ascii="Arial" w:eastAsia="Arial Unicode MS" w:hAnsi="Arial" w:cs="Arial"/>
          <w:b/>
          <w:kern w:val="1"/>
          <w:lang w:val="sr-Cyrl-CS" w:eastAsia="ar-SA"/>
        </w:rPr>
        <w:t>сопствена средства</w:t>
      </w:r>
      <w:r w:rsidRPr="0086013C">
        <w:rPr>
          <w:rFonts w:ascii="Arial" w:eastAsia="Arial Unicode MS" w:hAnsi="Arial" w:cs="Arial"/>
          <w:kern w:val="1"/>
          <w:lang w:val="sr-Cyrl-CS" w:eastAsia="ar-SA"/>
        </w:rPr>
        <w:t xml:space="preserve"> (сопствени превоз, сопствене хотеле и друго) без коришћења претходних туристичких услуга, исказују вредност сваког појединачног трошка  </w:t>
      </w:r>
      <w:r w:rsidRPr="0086013C">
        <w:rPr>
          <w:rFonts w:ascii="Arial" w:eastAsia="Arial Unicode MS" w:hAnsi="Arial" w:cs="Arial"/>
          <w:b/>
          <w:kern w:val="1"/>
          <w:u w:val="single"/>
          <w:lang w:val="sr-Cyrl-CS" w:eastAsia="ar-SA"/>
        </w:rPr>
        <w:t>без ПДВ-а</w:t>
      </w:r>
      <w:r w:rsidRPr="0086013C">
        <w:rPr>
          <w:rFonts w:ascii="Arial" w:eastAsia="Arial Unicode MS" w:hAnsi="Arial" w:cs="Arial"/>
          <w:kern w:val="1"/>
          <w:lang w:val="sr-Cyrl-CS" w:eastAsia="ar-SA"/>
        </w:rPr>
        <w:t xml:space="preserve">, односно основицу ПДВ-а у складу са чл. 17. и 18. Закона о ПДВ-у, разврставајући основицу по посебној стопи у делу табеле из колоне 3 „посебна стопа (10%)“ и по општој стопи у делу табеле из колоне </w:t>
      </w:r>
      <w:r w:rsidRPr="0086013C">
        <w:rPr>
          <w:rFonts w:ascii="Arial" w:eastAsia="Arial Unicode MS" w:hAnsi="Arial" w:cs="Arial"/>
          <w:kern w:val="1"/>
          <w:lang w:val="ru-RU" w:eastAsia="ar-SA"/>
        </w:rPr>
        <w:t>3</w:t>
      </w:r>
      <w:r w:rsidRPr="0086013C">
        <w:rPr>
          <w:rFonts w:ascii="Arial" w:eastAsia="Arial Unicode MS" w:hAnsi="Arial" w:cs="Arial"/>
          <w:kern w:val="1"/>
          <w:lang w:val="sr-Cyrl-CS" w:eastAsia="ar-SA"/>
        </w:rPr>
        <w:t xml:space="preserve"> „општа стопа (20%)“. </w:t>
      </w:r>
    </w:p>
    <w:p w:rsidR="0086013C" w:rsidRPr="0086013C" w:rsidRDefault="0086013C" w:rsidP="0086013C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Arial" w:eastAsia="Arial Unicode MS" w:hAnsi="Arial" w:cs="Arial"/>
          <w:kern w:val="1"/>
          <w:lang w:val="sr-Cyrl-CS" w:eastAsia="ar-SA"/>
        </w:rPr>
      </w:pPr>
      <w:r w:rsidRPr="0086013C">
        <w:rPr>
          <w:rFonts w:ascii="Arial" w:eastAsia="Arial Unicode MS" w:hAnsi="Arial" w:cs="Arial"/>
          <w:b/>
          <w:kern w:val="1"/>
          <w:lang w:val="sr-Cyrl-CS" w:eastAsia="ar-SA"/>
        </w:rPr>
        <w:t>Разлика</w:t>
      </w:r>
      <w:r w:rsidRPr="0086013C">
        <w:rPr>
          <w:rFonts w:ascii="Arial" w:eastAsia="Arial Unicode MS" w:hAnsi="Arial" w:cs="Arial"/>
          <w:kern w:val="1"/>
          <w:lang w:val="sr-Cyrl-CS" w:eastAsia="ar-SA"/>
        </w:rPr>
        <w:t xml:space="preserve"> између укупне накнаде коју плаћа путник и стварних трошкова које туристичка агенција плаћа за претходне туристичке услуге уз одбитак ПДВ који је садржан у тој разлици се исказује у овој колони како за туристичке агенције које користе претходне туристичке услуге, тако и за  туристичке агенције које користе сопствена средства</w:t>
      </w:r>
      <w:r w:rsidRPr="0086013C">
        <w:rPr>
          <w:rFonts w:ascii="Arial" w:eastAsia="Times New Roman" w:hAnsi="Arial" w:cs="Arial"/>
          <w:lang w:val="ru-RU"/>
        </w:rPr>
        <w:t xml:space="preserve"> </w:t>
      </w:r>
      <w:r w:rsidRPr="0086013C">
        <w:rPr>
          <w:rFonts w:ascii="Arial" w:eastAsia="Arial Unicode MS" w:hAnsi="Arial" w:cs="Arial"/>
          <w:kern w:val="1"/>
          <w:lang w:val="sr-Cyrl-CS" w:eastAsia="ar-SA"/>
        </w:rPr>
        <w:t xml:space="preserve">у делу табеле из колоне </w:t>
      </w:r>
      <w:r w:rsidRPr="0086013C">
        <w:rPr>
          <w:rFonts w:ascii="Arial" w:eastAsia="Arial Unicode MS" w:hAnsi="Arial" w:cs="Arial"/>
          <w:kern w:val="1"/>
          <w:lang w:val="ru-RU" w:eastAsia="ar-SA"/>
        </w:rPr>
        <w:t>3</w:t>
      </w:r>
      <w:r w:rsidRPr="0086013C">
        <w:rPr>
          <w:rFonts w:ascii="Arial" w:eastAsia="Arial Unicode MS" w:hAnsi="Arial" w:cs="Arial"/>
          <w:kern w:val="1"/>
          <w:lang w:val="sr-Cyrl-CS" w:eastAsia="ar-SA"/>
        </w:rPr>
        <w:t xml:space="preserve"> „општа стопа (20%)“. </w:t>
      </w:r>
    </w:p>
    <w:p w:rsidR="0086013C" w:rsidRPr="0086013C" w:rsidRDefault="0086013C" w:rsidP="0086013C">
      <w:pPr>
        <w:numPr>
          <w:ilvl w:val="0"/>
          <w:numId w:val="2"/>
        </w:numPr>
        <w:tabs>
          <w:tab w:val="left" w:pos="284"/>
        </w:tabs>
        <w:suppressAutoHyphens/>
        <w:spacing w:after="0" w:line="100" w:lineRule="atLeast"/>
        <w:contextualSpacing/>
        <w:jc w:val="both"/>
        <w:rPr>
          <w:rFonts w:ascii="Arial" w:eastAsia="Arial Unicode MS" w:hAnsi="Arial" w:cs="Arial"/>
          <w:kern w:val="1"/>
          <w:lang w:val="sr-Cyrl-CS" w:eastAsia="ar-SA"/>
        </w:rPr>
      </w:pPr>
      <w:r w:rsidRPr="0086013C">
        <w:rPr>
          <w:rFonts w:ascii="Arial" w:eastAsia="Arial Unicode MS" w:hAnsi="Arial" w:cs="Arial"/>
          <w:kern w:val="1"/>
          <w:lang w:val="sr-Cyrl-CS" w:eastAsia="ar-SA"/>
        </w:rPr>
        <w:t>Туристичке агенције, обвезници ПДВ-а које у оквиру јединствене туристичке услуге исказују претходне туристичке услуге, а делом користе и сопствена средства исказују податке  на начин објашњен у тачкама 1) и 2) за колону 4.</w:t>
      </w:r>
    </w:p>
    <w:p w:rsidR="0086013C" w:rsidRPr="00743B97" w:rsidRDefault="0086013C" w:rsidP="00743B97">
      <w:pPr>
        <w:numPr>
          <w:ilvl w:val="0"/>
          <w:numId w:val="2"/>
        </w:numPr>
        <w:tabs>
          <w:tab w:val="left" w:pos="284"/>
        </w:tabs>
        <w:suppressAutoHyphens/>
        <w:spacing w:after="0" w:line="100" w:lineRule="atLeast"/>
        <w:contextualSpacing/>
        <w:jc w:val="both"/>
        <w:rPr>
          <w:rFonts w:ascii="Arial" w:eastAsia="Arial Unicode MS" w:hAnsi="Arial" w:cs="Arial"/>
          <w:kern w:val="1"/>
          <w:lang w:val="sr-Cyrl-CS" w:eastAsia="ar-SA"/>
        </w:rPr>
      </w:pPr>
      <w:r w:rsidRPr="0086013C">
        <w:rPr>
          <w:rFonts w:ascii="Arial" w:eastAsia="Arial Unicode MS" w:hAnsi="Arial" w:cs="Arial"/>
          <w:kern w:val="1"/>
          <w:lang w:val="sr-Cyrl-CS" w:eastAsia="ar-SA"/>
        </w:rPr>
        <w:t>Туристичке агенције које нису обвезници ПДВ-а у овој колони исказују укупну вредност трошка сваке појединачне услуге.</w:t>
      </w:r>
    </w:p>
    <w:p w:rsidR="0086013C" w:rsidRPr="0086013C" w:rsidRDefault="0086013C" w:rsidP="0086013C">
      <w:pPr>
        <w:numPr>
          <w:ilvl w:val="0"/>
          <w:numId w:val="1"/>
        </w:numPr>
        <w:tabs>
          <w:tab w:val="left" w:pos="284"/>
        </w:tabs>
        <w:suppressAutoHyphens/>
        <w:spacing w:after="0" w:line="100" w:lineRule="atLeast"/>
        <w:contextualSpacing/>
        <w:jc w:val="both"/>
        <w:rPr>
          <w:rFonts w:ascii="Arial" w:eastAsia="Arial Unicode MS" w:hAnsi="Arial" w:cs="Arial"/>
          <w:kern w:val="1"/>
          <w:lang w:val="sr-Cyrl-CS" w:eastAsia="ar-SA"/>
        </w:rPr>
      </w:pPr>
      <w:r w:rsidRPr="0086013C">
        <w:rPr>
          <w:rFonts w:ascii="Arial" w:eastAsia="Arial Unicode MS" w:hAnsi="Arial" w:cs="Arial"/>
          <w:b/>
          <w:kern w:val="1"/>
          <w:lang w:val="sr-Cyrl-CS" w:eastAsia="ar-SA"/>
        </w:rPr>
        <w:t>Колона 5 „износ ПДВ-а“</w:t>
      </w:r>
      <w:r w:rsidRPr="0086013C">
        <w:rPr>
          <w:rFonts w:ascii="Arial" w:eastAsia="Arial Unicode MS" w:hAnsi="Arial" w:cs="Arial"/>
          <w:kern w:val="1"/>
          <w:lang w:val="sr-Cyrl-CS" w:eastAsia="ar-SA"/>
        </w:rPr>
        <w:t xml:space="preserve"> се попуњава на следећи начин:</w:t>
      </w:r>
    </w:p>
    <w:p w:rsidR="0086013C" w:rsidRPr="0086013C" w:rsidRDefault="0086013C" w:rsidP="0086013C">
      <w:pPr>
        <w:numPr>
          <w:ilvl w:val="0"/>
          <w:numId w:val="4"/>
        </w:numPr>
        <w:tabs>
          <w:tab w:val="left" w:pos="284"/>
        </w:tabs>
        <w:suppressAutoHyphens/>
        <w:spacing w:after="0" w:line="100" w:lineRule="atLeast"/>
        <w:contextualSpacing/>
        <w:rPr>
          <w:rFonts w:ascii="Arial" w:eastAsia="Arial Unicode MS" w:hAnsi="Arial" w:cs="Arial"/>
          <w:kern w:val="1"/>
          <w:lang w:val="sr-Cyrl-CS" w:eastAsia="ar-SA"/>
        </w:rPr>
      </w:pPr>
      <w:r w:rsidRPr="0086013C">
        <w:rPr>
          <w:rFonts w:ascii="Arial" w:eastAsia="Arial Unicode MS" w:hAnsi="Arial" w:cs="Arial"/>
          <w:kern w:val="1"/>
          <w:lang w:val="sr-Cyrl-CS" w:eastAsia="ar-SA"/>
        </w:rPr>
        <w:t>Део табеле  „без исказивања ПДВ-а“ се не попуњава;</w:t>
      </w:r>
    </w:p>
    <w:p w:rsidR="0086013C" w:rsidRPr="0086013C" w:rsidRDefault="0086013C" w:rsidP="0086013C">
      <w:pPr>
        <w:tabs>
          <w:tab w:val="left" w:pos="284"/>
        </w:tabs>
        <w:suppressAutoHyphens/>
        <w:spacing w:after="0" w:line="100" w:lineRule="atLeast"/>
        <w:ind w:left="1004"/>
        <w:contextualSpacing/>
        <w:rPr>
          <w:rFonts w:ascii="Arial" w:eastAsia="Arial Unicode MS" w:hAnsi="Arial" w:cs="Arial"/>
          <w:kern w:val="1"/>
          <w:lang w:val="sr-Cyrl-CS" w:eastAsia="ar-SA"/>
        </w:rPr>
      </w:pPr>
      <w:r w:rsidRPr="0086013C">
        <w:rPr>
          <w:rFonts w:ascii="Arial" w:eastAsia="Arial Unicode MS" w:hAnsi="Arial" w:cs="Arial"/>
          <w:kern w:val="1"/>
          <w:lang w:val="sr-Cyrl-CS" w:eastAsia="ar-SA"/>
        </w:rPr>
        <w:t>2) У делу табеле  „посебна стопа (10%)“ исказује се ПДВ обрачунат на основицу  исказаној на истом редном броју колоне 4.</w:t>
      </w:r>
    </w:p>
    <w:p w:rsidR="0086013C" w:rsidRPr="0086013C" w:rsidRDefault="0086013C" w:rsidP="0086013C">
      <w:pPr>
        <w:spacing w:after="200" w:line="276" w:lineRule="auto"/>
        <w:ind w:left="1004"/>
        <w:contextualSpacing/>
        <w:rPr>
          <w:rFonts w:ascii="Arial" w:eastAsia="Arial Unicode MS" w:hAnsi="Arial" w:cs="Arial"/>
          <w:kern w:val="1"/>
          <w:lang w:val="sr-Cyrl-CS" w:eastAsia="ar-SA"/>
        </w:rPr>
      </w:pPr>
      <w:r w:rsidRPr="0086013C">
        <w:rPr>
          <w:rFonts w:ascii="Arial" w:eastAsia="Arial Unicode MS" w:hAnsi="Arial" w:cs="Arial"/>
          <w:kern w:val="1"/>
          <w:lang w:val="sr-Cyrl-CS" w:eastAsia="ar-SA"/>
        </w:rPr>
        <w:t xml:space="preserve">3) У делу табеле  „општа стопа (20%)“ исказује се ПДВ обрачунат на основицу исказаној на истом редном броју колоне 4. </w:t>
      </w:r>
    </w:p>
    <w:p w:rsidR="0086013C" w:rsidRPr="0086013C" w:rsidRDefault="0086013C" w:rsidP="0086013C">
      <w:pPr>
        <w:numPr>
          <w:ilvl w:val="0"/>
          <w:numId w:val="1"/>
        </w:numPr>
        <w:tabs>
          <w:tab w:val="left" w:pos="284"/>
        </w:tabs>
        <w:suppressAutoHyphens/>
        <w:spacing w:after="0" w:line="100" w:lineRule="atLeast"/>
        <w:contextualSpacing/>
        <w:jc w:val="both"/>
        <w:rPr>
          <w:rFonts w:ascii="Arial" w:eastAsia="Arial Unicode MS" w:hAnsi="Arial" w:cs="Arial"/>
          <w:kern w:val="1"/>
          <w:lang w:val="sr-Cyrl-CS" w:eastAsia="ar-SA"/>
        </w:rPr>
      </w:pPr>
      <w:r w:rsidRPr="0086013C">
        <w:rPr>
          <w:rFonts w:ascii="Arial" w:eastAsia="Arial Unicode MS" w:hAnsi="Arial" w:cs="Arial"/>
          <w:b/>
          <w:kern w:val="1"/>
          <w:lang w:val="sr-Cyrl-CS" w:eastAsia="ar-SA"/>
        </w:rPr>
        <w:t>Колона 6 „вредност са ПДВ-ом</w:t>
      </w:r>
      <w:r w:rsidRPr="0086013C">
        <w:rPr>
          <w:rFonts w:ascii="Arial" w:eastAsia="Arial Unicode MS" w:hAnsi="Arial" w:cs="Arial"/>
          <w:kern w:val="1"/>
          <w:lang w:val="sr-Cyrl-CS" w:eastAsia="ar-SA"/>
        </w:rPr>
        <w:t xml:space="preserve">“ представља збир колоне </w:t>
      </w:r>
      <w:r w:rsidRPr="0086013C">
        <w:rPr>
          <w:rFonts w:ascii="Arial" w:eastAsia="Arial Unicode MS" w:hAnsi="Arial" w:cs="Arial"/>
          <w:kern w:val="1"/>
          <w:lang w:val="ru-RU" w:eastAsia="ar-SA"/>
        </w:rPr>
        <w:t>4</w:t>
      </w:r>
      <w:r w:rsidRPr="0086013C">
        <w:rPr>
          <w:rFonts w:ascii="Arial" w:eastAsia="Arial Unicode MS" w:hAnsi="Arial" w:cs="Arial"/>
          <w:kern w:val="1"/>
          <w:lang w:val="sr-Cyrl-CS" w:eastAsia="ar-SA"/>
        </w:rPr>
        <w:t xml:space="preserve"> и колоне 5.</w:t>
      </w:r>
    </w:p>
    <w:p w:rsidR="0086013C" w:rsidRPr="0086013C" w:rsidRDefault="0086013C" w:rsidP="0086013C">
      <w:pPr>
        <w:numPr>
          <w:ilvl w:val="0"/>
          <w:numId w:val="1"/>
        </w:numPr>
        <w:tabs>
          <w:tab w:val="left" w:pos="284"/>
        </w:tabs>
        <w:suppressAutoHyphens/>
        <w:spacing w:after="0" w:line="100" w:lineRule="atLeast"/>
        <w:contextualSpacing/>
        <w:jc w:val="both"/>
        <w:rPr>
          <w:rFonts w:ascii="Arial" w:eastAsia="Arial Unicode MS" w:hAnsi="Arial" w:cs="Arial"/>
          <w:kern w:val="1"/>
          <w:lang w:val="sr-Cyrl-CS" w:eastAsia="ar-SA"/>
        </w:rPr>
      </w:pPr>
      <w:r w:rsidRPr="0086013C">
        <w:rPr>
          <w:rFonts w:ascii="Arial" w:eastAsia="Arial Unicode MS" w:hAnsi="Arial" w:cs="Arial"/>
          <w:kern w:val="1"/>
          <w:lang w:val="sr-Cyrl-CS" w:eastAsia="ar-SA"/>
        </w:rPr>
        <w:t>Након уноса свих напред наведених података потребно је сабрати колоне 4, 5 и 6 како би се добила укупна цена.</w:t>
      </w:r>
    </w:p>
    <w:p w:rsidR="0086013C" w:rsidRPr="0086013C" w:rsidRDefault="0086013C" w:rsidP="0086013C">
      <w:pPr>
        <w:tabs>
          <w:tab w:val="left" w:pos="284"/>
        </w:tabs>
        <w:suppressAutoHyphens/>
        <w:spacing w:after="0" w:line="100" w:lineRule="atLeast"/>
        <w:contextualSpacing/>
        <w:jc w:val="both"/>
        <w:rPr>
          <w:rFonts w:ascii="Arial" w:eastAsia="Arial Unicode MS" w:hAnsi="Arial" w:cs="Arial"/>
          <w:kern w:val="1"/>
          <w:lang w:val="sr-Cyrl-CS" w:eastAsia="ar-SA"/>
        </w:rPr>
      </w:pPr>
    </w:p>
    <w:p w:rsidR="0086013C" w:rsidRPr="0086013C" w:rsidRDefault="0086013C" w:rsidP="0086013C">
      <w:pPr>
        <w:numPr>
          <w:ilvl w:val="0"/>
          <w:numId w:val="1"/>
        </w:numPr>
        <w:tabs>
          <w:tab w:val="left" w:pos="284"/>
        </w:tabs>
        <w:suppressAutoHyphens/>
        <w:spacing w:after="0" w:line="100" w:lineRule="atLeast"/>
        <w:contextualSpacing/>
        <w:jc w:val="both"/>
        <w:rPr>
          <w:rFonts w:ascii="Arial" w:eastAsia="Arial Unicode MS" w:hAnsi="Arial" w:cs="Arial"/>
          <w:kern w:val="1"/>
          <w:lang w:val="sr-Cyrl-CS" w:eastAsia="ar-SA"/>
        </w:rPr>
      </w:pPr>
      <w:r w:rsidRPr="0086013C">
        <w:rPr>
          <w:rFonts w:ascii="Arial" w:eastAsia="Arial Unicode MS" w:hAnsi="Arial" w:cs="Arial"/>
          <w:b/>
          <w:kern w:val="1"/>
          <w:lang w:val="sr-Cyrl-CS" w:eastAsia="ar-SA"/>
        </w:rPr>
        <w:t>Додатна појашњења:</w:t>
      </w:r>
      <w:r w:rsidRPr="0086013C">
        <w:rPr>
          <w:rFonts w:ascii="Arial" w:eastAsia="Arial Unicode MS" w:hAnsi="Arial" w:cs="Arial"/>
          <w:kern w:val="1"/>
          <w:lang w:val="sr-Cyrl-CS" w:eastAsia="ar-SA"/>
        </w:rPr>
        <w:t xml:space="preserve"> </w:t>
      </w:r>
    </w:p>
    <w:p w:rsidR="0086013C" w:rsidRPr="0086013C" w:rsidRDefault="0086013C" w:rsidP="00C4751F">
      <w:pPr>
        <w:numPr>
          <w:ilvl w:val="0"/>
          <w:numId w:val="6"/>
        </w:numPr>
        <w:tabs>
          <w:tab w:val="left" w:pos="284"/>
        </w:tabs>
        <w:suppressAutoHyphens/>
        <w:spacing w:after="0" w:line="100" w:lineRule="atLeast"/>
        <w:ind w:left="1418"/>
        <w:contextualSpacing/>
        <w:jc w:val="both"/>
        <w:rPr>
          <w:rFonts w:ascii="Arial" w:eastAsia="Arial Unicode MS" w:hAnsi="Arial" w:cs="Arial"/>
          <w:kern w:val="1"/>
          <w:lang w:val="sr-Cyrl-CS" w:eastAsia="ar-SA"/>
        </w:rPr>
      </w:pPr>
      <w:r w:rsidRPr="0086013C">
        <w:rPr>
          <w:rFonts w:ascii="Arial" w:eastAsia="Arial Unicode MS" w:hAnsi="Arial" w:cs="Arial"/>
          <w:kern w:val="1"/>
          <w:lang w:val="sr-Cyrl-CS" w:eastAsia="ar-SA"/>
        </w:rPr>
        <w:t>Код цена за услуге код којих постоји пореско ослобођење у складу са чл. 25. Закона о порезу на додату вредност (услуге осигурања, здравствене услуге - услуге лекара и друге услуге) у колони 4 „вредност без ПДВ-а“ и колони 6 „вредност са ПДВ- ом“ уноси се идентичан износ, а колона 5 „износ ПДВ-а“ се не попуњава. Исто важи и за  туристичке агенције које нису обвезници ПДВ-а, као и за све претходне туристичке услуге;</w:t>
      </w:r>
    </w:p>
    <w:p w:rsidR="0086013C" w:rsidRPr="0086013C" w:rsidRDefault="0086013C" w:rsidP="00C4751F">
      <w:pPr>
        <w:numPr>
          <w:ilvl w:val="0"/>
          <w:numId w:val="6"/>
        </w:numPr>
        <w:tabs>
          <w:tab w:val="left" w:pos="284"/>
        </w:tabs>
        <w:suppressAutoHyphens/>
        <w:spacing w:after="0" w:line="100" w:lineRule="atLeast"/>
        <w:ind w:left="1418"/>
        <w:contextualSpacing/>
        <w:jc w:val="both"/>
        <w:rPr>
          <w:rFonts w:ascii="Arial" w:eastAsia="Arial Unicode MS" w:hAnsi="Arial" w:cs="Arial"/>
          <w:kern w:val="1"/>
          <w:lang w:val="sr-Cyrl-CS" w:eastAsia="ar-SA"/>
        </w:rPr>
      </w:pPr>
      <w:r w:rsidRPr="0086013C">
        <w:rPr>
          <w:rFonts w:ascii="Arial" w:eastAsia="Arial Unicode MS" w:hAnsi="Arial" w:cs="Arial"/>
          <w:kern w:val="1"/>
          <w:lang w:val="sr-Cyrl-CS" w:eastAsia="ar-SA"/>
        </w:rPr>
        <w:t>За услуге које не подлежу опорезивању ПДВ-ом (услуге по основу ангажовања лица ван радног односа) у колони 4 „вредност без ПДВ-а“ и колони 6 „вредност са ПДВ- ом“ уноси се укупан плативи износ (бруто износ који укључује све порезе и доприносе за сваки конкретан уговор ван радног односа), а колона 5 „износ ПДВ-а“ се не попуњава.</w:t>
      </w:r>
    </w:p>
    <w:p w:rsidR="0086013C" w:rsidRPr="0086013C" w:rsidRDefault="0086013C" w:rsidP="0086013C">
      <w:pPr>
        <w:spacing w:after="200" w:line="276" w:lineRule="auto"/>
        <w:jc w:val="both"/>
        <w:rPr>
          <w:rFonts w:ascii="Arial" w:eastAsia="Arial Unicode MS" w:hAnsi="Arial" w:cs="Arial"/>
          <w:kern w:val="1"/>
          <w:lang w:val="ru-RU" w:eastAsia="ar-SA"/>
        </w:rPr>
      </w:pPr>
      <w:r w:rsidRPr="0086013C">
        <w:rPr>
          <w:rFonts w:ascii="Arial" w:eastAsia="Arial Unicode MS" w:hAnsi="Arial" w:cs="Arial"/>
          <w:kern w:val="1"/>
          <w:lang w:val="sr-Cyrl-CS" w:eastAsia="ar-SA"/>
        </w:rPr>
        <w:t>Вредност понуде за једног ученика дата је фиксно</w:t>
      </w:r>
    </w:p>
    <w:p w:rsidR="00414CA8" w:rsidRDefault="0086013C" w:rsidP="00414CA8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b/>
          <w:iCs/>
        </w:rPr>
      </w:pPr>
      <w:r w:rsidRPr="0086013C">
        <w:rPr>
          <w:rFonts w:ascii="Arial" w:eastAsia="Times New Roman" w:hAnsi="Arial" w:cs="Arial"/>
          <w:b/>
          <w:iCs/>
          <w:lang w:val="sr-Cyrl-CS"/>
        </w:rPr>
        <w:t xml:space="preserve">Датум: </w:t>
      </w:r>
      <w:r w:rsidRPr="0086013C">
        <w:rPr>
          <w:rFonts w:ascii="Arial" w:eastAsia="Times New Roman" w:hAnsi="Arial" w:cs="Arial"/>
          <w:iCs/>
          <w:lang w:val="sr-Cyrl-CS"/>
        </w:rPr>
        <w:t>___________</w:t>
      </w:r>
      <w:r w:rsidRPr="0086013C">
        <w:rPr>
          <w:rFonts w:ascii="Arial" w:eastAsia="Times New Roman" w:hAnsi="Arial" w:cs="Arial"/>
          <w:b/>
          <w:iCs/>
          <w:lang w:val="sr-Cyrl-CS"/>
        </w:rPr>
        <w:t xml:space="preserve"> </w:t>
      </w:r>
      <w:r w:rsidR="001E74B9">
        <w:rPr>
          <w:rFonts w:ascii="Arial" w:eastAsia="Times New Roman" w:hAnsi="Arial" w:cs="Arial"/>
          <w:b/>
          <w:iCs/>
        </w:rPr>
        <w:t xml:space="preserve">                                                             </w:t>
      </w:r>
      <w:r w:rsidRPr="0086013C">
        <w:rPr>
          <w:rFonts w:ascii="Arial" w:eastAsia="Times New Roman" w:hAnsi="Arial" w:cs="Arial"/>
          <w:b/>
          <w:iCs/>
          <w:lang w:val="sr-Cyrl-CS"/>
        </w:rPr>
        <w:t>Понуђа</w:t>
      </w:r>
      <w:r w:rsidR="00414CA8">
        <w:rPr>
          <w:rFonts w:ascii="Arial" w:eastAsia="Times New Roman" w:hAnsi="Arial" w:cs="Arial"/>
          <w:b/>
          <w:iCs/>
        </w:rPr>
        <w:t>ч</w:t>
      </w:r>
    </w:p>
    <w:p w:rsidR="0086013C" w:rsidRPr="00414CA8" w:rsidRDefault="001E74B9" w:rsidP="00414CA8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b/>
          <w:iCs/>
          <w:lang w:val="sr-Cyrl-CS"/>
        </w:rPr>
      </w:pPr>
      <w:r>
        <w:rPr>
          <w:rFonts w:ascii="Arial" w:eastAsia="Times New Roman" w:hAnsi="Arial" w:cs="Arial"/>
          <w:bCs/>
          <w:iCs/>
        </w:rPr>
        <w:tab/>
      </w:r>
      <w:r w:rsidR="0086013C" w:rsidRPr="00414CA8">
        <w:rPr>
          <w:rFonts w:ascii="Arial" w:eastAsia="Times New Roman" w:hAnsi="Arial" w:cs="Arial"/>
          <w:bCs/>
          <w:iCs/>
          <w:lang w:val="sr-Cyrl-CS"/>
        </w:rPr>
        <w:t>_______________________</w:t>
      </w:r>
    </w:p>
    <w:p w:rsidR="0086013C" w:rsidRPr="0086013C" w:rsidRDefault="0086013C" w:rsidP="00743B97">
      <w:pPr>
        <w:spacing w:after="0" w:line="276" w:lineRule="auto"/>
        <w:jc w:val="both"/>
        <w:rPr>
          <w:rFonts w:ascii="Arial" w:eastAsia="Times New Roman" w:hAnsi="Arial" w:cs="Arial"/>
          <w:b/>
          <w:i/>
          <w:iCs/>
          <w:u w:val="single"/>
          <w:lang w:val="sr-Cyrl-CS"/>
        </w:rPr>
      </w:pPr>
      <w:r w:rsidRPr="0086013C">
        <w:rPr>
          <w:rFonts w:ascii="Arial" w:eastAsia="Times New Roman" w:hAnsi="Arial" w:cs="Arial"/>
          <w:b/>
          <w:i/>
          <w:iCs/>
          <w:u w:val="single"/>
          <w:lang w:val="sr-Cyrl-CS"/>
        </w:rPr>
        <w:t xml:space="preserve">Напомена: </w:t>
      </w:r>
    </w:p>
    <w:p w:rsidR="00743B97" w:rsidRPr="00C4751F" w:rsidRDefault="00743B97" w:rsidP="00C4751F">
      <w:pPr>
        <w:spacing w:after="0" w:line="276" w:lineRule="auto"/>
        <w:jc w:val="both"/>
        <w:rPr>
          <w:rFonts w:ascii="Arial" w:eastAsia="Arial Unicode MS" w:hAnsi="Arial" w:cs="Arial"/>
          <w:i/>
          <w:iCs/>
          <w:kern w:val="1"/>
          <w:lang w:val="sr-Cyrl-CS" w:eastAsia="ar-SA"/>
        </w:rPr>
      </w:pPr>
      <w:r w:rsidRPr="00C4751F">
        <w:rPr>
          <w:rFonts w:ascii="Arial" w:eastAsia="Arial Unicode MS" w:hAnsi="Arial" w:cs="Arial"/>
          <w:i/>
          <w:iCs/>
          <w:kern w:val="1"/>
          <w:lang w:val="sr-Cyrl-CS" w:eastAsia="ar-SA"/>
        </w:rPr>
        <w:t>Понуђену јединичну цену исказати на две децимале.</w:t>
      </w:r>
    </w:p>
    <w:p w:rsidR="00132334" w:rsidRPr="0086013C" w:rsidRDefault="00743B97" w:rsidP="00490078">
      <w:pPr>
        <w:spacing w:after="0" w:line="276" w:lineRule="auto"/>
        <w:jc w:val="both"/>
        <w:rPr>
          <w:rFonts w:ascii="Arial" w:eastAsia="Times New Roman" w:hAnsi="Arial" w:cs="Arial"/>
          <w:i/>
          <w:iCs/>
          <w:lang w:val="ru-RU"/>
        </w:rPr>
      </w:pPr>
      <w:r w:rsidRPr="00C4751F">
        <w:rPr>
          <w:rFonts w:ascii="Arial" w:eastAsia="Arial Unicode MS" w:hAnsi="Arial" w:cs="Arial"/>
          <w:i/>
          <w:iCs/>
          <w:kern w:val="1"/>
          <w:lang w:val="sr-Cyrl-CS" w:eastAsia="ar-SA"/>
        </w:rPr>
        <w:t>Понуђач није дужан да образац овери печатом нити потпише, већ га може сачинити као електронски документ, без печата и потписа.</w:t>
      </w:r>
    </w:p>
    <w:sectPr w:rsidR="00132334" w:rsidRPr="0086013C" w:rsidSect="00743B97">
      <w:pgSz w:w="11906" w:h="16838" w:code="9"/>
      <w:pgMar w:top="1134" w:right="1440" w:bottom="1021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ont907">
    <w:altName w:val="Times New Roman"/>
    <w:charset w:val="EE"/>
    <w:family w:val="auto"/>
    <w:pitch w:val="variable"/>
    <w:sig w:usb0="00000000" w:usb1="00000000" w:usb2="00000000" w:usb3="00000000" w:csb0="00000000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E4B23CCE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50" w:hanging="720"/>
      </w:pPr>
      <w:rPr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">
    <w:nsid w:val="00000005"/>
    <w:multiLevelType w:val="multilevel"/>
    <w:tmpl w:val="68FAD82C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/>
        <w:b w:val="0"/>
        <w:i w:val="0"/>
        <w:sz w:val="22"/>
        <w:szCs w:val="22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>
    <w:nsid w:val="11343695"/>
    <w:multiLevelType w:val="hybridMultilevel"/>
    <w:tmpl w:val="6E3C4F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C52246E"/>
    <w:multiLevelType w:val="hybridMultilevel"/>
    <w:tmpl w:val="86B40F74"/>
    <w:lvl w:ilvl="0" w:tplc="0409000B">
      <w:start w:val="1"/>
      <w:numFmt w:val="bullet"/>
      <w:lvlText w:val=""/>
      <w:lvlJc w:val="left"/>
      <w:pPr>
        <w:ind w:left="1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4">
    <w:nsid w:val="25074875"/>
    <w:multiLevelType w:val="hybridMultilevel"/>
    <w:tmpl w:val="EA3A73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ED0E54"/>
    <w:multiLevelType w:val="hybridMultilevel"/>
    <w:tmpl w:val="5D68C868"/>
    <w:lvl w:ilvl="0" w:tplc="F07C4786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">
    <w:nsid w:val="39907E55"/>
    <w:multiLevelType w:val="hybridMultilevel"/>
    <w:tmpl w:val="B440A72A"/>
    <w:lvl w:ilvl="0" w:tplc="CDACBC84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7">
    <w:nsid w:val="3B207BA9"/>
    <w:multiLevelType w:val="hybridMultilevel"/>
    <w:tmpl w:val="AD866D18"/>
    <w:lvl w:ilvl="0" w:tplc="04090011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/>
  <w:rsids>
    <w:rsidRoot w:val="0086013C"/>
    <w:rsid w:val="00132334"/>
    <w:rsid w:val="001E74B9"/>
    <w:rsid w:val="00265BD4"/>
    <w:rsid w:val="002D4CFD"/>
    <w:rsid w:val="002E3B2B"/>
    <w:rsid w:val="00414CA8"/>
    <w:rsid w:val="00490078"/>
    <w:rsid w:val="004D6CD2"/>
    <w:rsid w:val="00532735"/>
    <w:rsid w:val="00577708"/>
    <w:rsid w:val="005B2EE8"/>
    <w:rsid w:val="005D47FB"/>
    <w:rsid w:val="005E0095"/>
    <w:rsid w:val="00742C7B"/>
    <w:rsid w:val="00743B97"/>
    <w:rsid w:val="007711CA"/>
    <w:rsid w:val="007A22C3"/>
    <w:rsid w:val="00844D54"/>
    <w:rsid w:val="0086013C"/>
    <w:rsid w:val="00885C60"/>
    <w:rsid w:val="009029C0"/>
    <w:rsid w:val="00992E23"/>
    <w:rsid w:val="00995901"/>
    <w:rsid w:val="009F1ABB"/>
    <w:rsid w:val="00A0354A"/>
    <w:rsid w:val="00A7004B"/>
    <w:rsid w:val="00AA0C6C"/>
    <w:rsid w:val="00B73CF9"/>
    <w:rsid w:val="00BB1A4B"/>
    <w:rsid w:val="00BC7E1B"/>
    <w:rsid w:val="00C25E29"/>
    <w:rsid w:val="00C4751F"/>
    <w:rsid w:val="00C779C2"/>
    <w:rsid w:val="00C93DDF"/>
    <w:rsid w:val="00CF14AD"/>
    <w:rsid w:val="00CF770C"/>
    <w:rsid w:val="00D910D9"/>
    <w:rsid w:val="00DA0098"/>
    <w:rsid w:val="00FB1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A4B"/>
  </w:style>
  <w:style w:type="paragraph" w:styleId="Heading1">
    <w:name w:val="heading 1"/>
    <w:basedOn w:val="Normal"/>
    <w:next w:val="BodyText"/>
    <w:link w:val="Heading1Char"/>
    <w:qFormat/>
    <w:rsid w:val="0086013C"/>
    <w:pPr>
      <w:keepNext/>
      <w:keepLines/>
      <w:suppressAutoHyphens/>
      <w:spacing w:before="480" w:after="0" w:line="100" w:lineRule="atLeast"/>
      <w:outlineLvl w:val="0"/>
    </w:pPr>
    <w:rPr>
      <w:rFonts w:ascii="Cambria" w:eastAsia="Arial Unicode MS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Heading2">
    <w:name w:val="heading 2"/>
    <w:basedOn w:val="Normal"/>
    <w:next w:val="BodyText"/>
    <w:link w:val="Heading2Char"/>
    <w:qFormat/>
    <w:rsid w:val="0086013C"/>
    <w:pPr>
      <w:keepNext/>
      <w:suppressAutoHyphens/>
      <w:spacing w:after="0" w:line="100" w:lineRule="atLeast"/>
      <w:ind w:left="1143" w:hanging="360"/>
      <w:jc w:val="center"/>
      <w:outlineLvl w:val="1"/>
    </w:pPr>
    <w:rPr>
      <w:rFonts w:ascii="Book Antiqua" w:eastAsia="Times New Roman" w:hAnsi="Book Antiqua" w:cs="Times New Roman"/>
      <w:b/>
      <w:bCs/>
      <w:color w:val="000000"/>
      <w:kern w:val="1"/>
      <w:sz w:val="28"/>
      <w:szCs w:val="24"/>
      <w:lang w:eastAsia="ar-SA"/>
    </w:rPr>
  </w:style>
  <w:style w:type="paragraph" w:styleId="Heading3">
    <w:name w:val="heading 3"/>
    <w:basedOn w:val="Normal"/>
    <w:next w:val="BodyText"/>
    <w:link w:val="Heading3Char"/>
    <w:qFormat/>
    <w:rsid w:val="0086013C"/>
    <w:pPr>
      <w:keepNext/>
      <w:suppressAutoHyphens/>
      <w:spacing w:before="240" w:after="60" w:line="100" w:lineRule="atLeast"/>
      <w:ind w:left="2587" w:hanging="180"/>
      <w:outlineLvl w:val="2"/>
    </w:pPr>
    <w:rPr>
      <w:rFonts w:ascii="Arial" w:eastAsia="Times New Roman" w:hAnsi="Arial" w:cs="Times New Roman"/>
      <w:b/>
      <w:bCs/>
      <w:color w:val="000000"/>
      <w:kern w:val="1"/>
      <w:sz w:val="26"/>
      <w:szCs w:val="26"/>
      <w:lang w:eastAsia="ar-SA"/>
    </w:rPr>
  </w:style>
  <w:style w:type="paragraph" w:styleId="Heading4">
    <w:name w:val="heading 4"/>
    <w:basedOn w:val="Normal"/>
    <w:next w:val="BodyText"/>
    <w:link w:val="Heading4Char"/>
    <w:qFormat/>
    <w:rsid w:val="0086013C"/>
    <w:pPr>
      <w:keepNext/>
      <w:suppressAutoHyphens/>
      <w:spacing w:after="0" w:line="100" w:lineRule="atLeast"/>
      <w:ind w:left="3307" w:hanging="360"/>
      <w:jc w:val="center"/>
      <w:outlineLvl w:val="3"/>
    </w:pPr>
    <w:rPr>
      <w:rFonts w:ascii="Book Antiqua" w:eastAsia="Times New Roman" w:hAnsi="Book Antiqua" w:cs="Times New Roman"/>
      <w:b/>
      <w:bCs/>
      <w:color w:val="000000"/>
      <w:kern w:val="1"/>
      <w:sz w:val="28"/>
      <w:szCs w:val="24"/>
      <w:u w:val="single"/>
      <w:lang w:eastAsia="ar-SA"/>
    </w:rPr>
  </w:style>
  <w:style w:type="paragraph" w:styleId="Heading5">
    <w:name w:val="heading 5"/>
    <w:basedOn w:val="Normal"/>
    <w:next w:val="BodyText"/>
    <w:link w:val="Heading5Char"/>
    <w:qFormat/>
    <w:rsid w:val="0086013C"/>
    <w:pPr>
      <w:suppressAutoHyphens/>
      <w:spacing w:before="240" w:after="60" w:line="100" w:lineRule="atLeast"/>
      <w:ind w:left="4027" w:hanging="360"/>
      <w:outlineLvl w:val="4"/>
    </w:pPr>
    <w:rPr>
      <w:rFonts w:ascii="Times New Roman" w:eastAsia="Times New Roman" w:hAnsi="Times New Roman" w:cs="Times New Roman"/>
      <w:b/>
      <w:bCs/>
      <w:i/>
      <w:iCs/>
      <w:color w:val="000000"/>
      <w:kern w:val="1"/>
      <w:sz w:val="26"/>
      <w:szCs w:val="26"/>
      <w:lang w:eastAsia="ar-SA"/>
    </w:rPr>
  </w:style>
  <w:style w:type="paragraph" w:styleId="Heading6">
    <w:name w:val="heading 6"/>
    <w:basedOn w:val="Normal"/>
    <w:next w:val="BodyText"/>
    <w:link w:val="Heading6Char"/>
    <w:qFormat/>
    <w:rsid w:val="0086013C"/>
    <w:pPr>
      <w:keepNext/>
      <w:suppressAutoHyphens/>
      <w:spacing w:after="0" w:line="100" w:lineRule="atLeast"/>
      <w:ind w:left="4747" w:hanging="180"/>
      <w:outlineLvl w:val="5"/>
    </w:pPr>
    <w:rPr>
      <w:rFonts w:ascii="Book Antiqua" w:eastAsia="Times New Roman" w:hAnsi="Book Antiqua" w:cs="Times New Roman"/>
      <w:color w:val="000000"/>
      <w:kern w:val="1"/>
      <w:sz w:val="28"/>
      <w:szCs w:val="24"/>
      <w:lang w:eastAsia="ar-SA"/>
    </w:rPr>
  </w:style>
  <w:style w:type="paragraph" w:styleId="Heading7">
    <w:name w:val="heading 7"/>
    <w:basedOn w:val="Normal"/>
    <w:next w:val="BodyText"/>
    <w:link w:val="Heading7Char"/>
    <w:qFormat/>
    <w:rsid w:val="0086013C"/>
    <w:pPr>
      <w:keepNext/>
      <w:suppressAutoHyphens/>
      <w:spacing w:after="0" w:line="100" w:lineRule="atLeast"/>
      <w:ind w:left="5467" w:hanging="360"/>
      <w:outlineLvl w:val="6"/>
    </w:pPr>
    <w:rPr>
      <w:rFonts w:ascii="Book Antiqua" w:eastAsia="Times New Roman" w:hAnsi="Book Antiqua" w:cs="Times New Roman"/>
      <w:b/>
      <w:bCs/>
      <w:color w:val="000000"/>
      <w:kern w:val="1"/>
      <w:sz w:val="24"/>
      <w:szCs w:val="24"/>
      <w:lang w:eastAsia="ar-SA"/>
    </w:rPr>
  </w:style>
  <w:style w:type="paragraph" w:styleId="Heading8">
    <w:name w:val="heading 8"/>
    <w:basedOn w:val="Normal"/>
    <w:next w:val="BodyText"/>
    <w:link w:val="Heading8Char"/>
    <w:qFormat/>
    <w:rsid w:val="0086013C"/>
    <w:pPr>
      <w:keepNext/>
      <w:suppressAutoHyphens/>
      <w:spacing w:after="0" w:line="100" w:lineRule="atLeast"/>
      <w:ind w:left="6187" w:hanging="360"/>
      <w:jc w:val="both"/>
      <w:outlineLvl w:val="7"/>
    </w:pPr>
    <w:rPr>
      <w:rFonts w:ascii="Times New Roman" w:eastAsia="Times New Roman" w:hAnsi="Times New Roman" w:cs="Times New Roman"/>
      <w:b/>
      <w:color w:val="000000"/>
      <w:kern w:val="1"/>
      <w:sz w:val="24"/>
      <w:szCs w:val="24"/>
      <w:lang w:eastAsia="ar-SA"/>
    </w:rPr>
  </w:style>
  <w:style w:type="paragraph" w:styleId="Heading9">
    <w:name w:val="heading 9"/>
    <w:basedOn w:val="Normal"/>
    <w:next w:val="BodyText"/>
    <w:link w:val="Heading9Char"/>
    <w:qFormat/>
    <w:rsid w:val="0086013C"/>
    <w:pPr>
      <w:suppressAutoHyphens/>
      <w:spacing w:before="240" w:after="60" w:line="100" w:lineRule="atLeast"/>
      <w:ind w:left="6907" w:hanging="180"/>
      <w:outlineLvl w:val="8"/>
    </w:pPr>
    <w:rPr>
      <w:rFonts w:ascii="Arial" w:eastAsia="Times New Roman" w:hAnsi="Arial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13C"/>
    <w:rPr>
      <w:rFonts w:ascii="Cambria" w:eastAsia="Arial Unicode MS" w:hAnsi="Cambria" w:cs="Times New Roman"/>
      <w:b/>
      <w:bCs/>
      <w:color w:val="365F91"/>
      <w:kern w:val="1"/>
      <w:sz w:val="28"/>
      <w:szCs w:val="28"/>
      <w:lang w:eastAsia="ar-SA"/>
    </w:rPr>
  </w:style>
  <w:style w:type="character" w:customStyle="1" w:styleId="Heading2Char">
    <w:name w:val="Heading 2 Char"/>
    <w:basedOn w:val="DefaultParagraphFont"/>
    <w:link w:val="Heading2"/>
    <w:rsid w:val="0086013C"/>
    <w:rPr>
      <w:rFonts w:ascii="Book Antiqua" w:eastAsia="Times New Roman" w:hAnsi="Book Antiqua" w:cs="Times New Roman"/>
      <w:b/>
      <w:bCs/>
      <w:color w:val="000000"/>
      <w:kern w:val="1"/>
      <w:sz w:val="28"/>
      <w:szCs w:val="24"/>
      <w:lang w:eastAsia="ar-SA"/>
    </w:rPr>
  </w:style>
  <w:style w:type="character" w:customStyle="1" w:styleId="Heading3Char">
    <w:name w:val="Heading 3 Char"/>
    <w:basedOn w:val="DefaultParagraphFont"/>
    <w:link w:val="Heading3"/>
    <w:rsid w:val="0086013C"/>
    <w:rPr>
      <w:rFonts w:ascii="Arial" w:eastAsia="Times New Roman" w:hAnsi="Arial" w:cs="Times New Roman"/>
      <w:b/>
      <w:bCs/>
      <w:color w:val="000000"/>
      <w:kern w:val="1"/>
      <w:sz w:val="26"/>
      <w:szCs w:val="26"/>
      <w:lang w:eastAsia="ar-SA"/>
    </w:rPr>
  </w:style>
  <w:style w:type="character" w:customStyle="1" w:styleId="Heading4Char">
    <w:name w:val="Heading 4 Char"/>
    <w:basedOn w:val="DefaultParagraphFont"/>
    <w:link w:val="Heading4"/>
    <w:rsid w:val="0086013C"/>
    <w:rPr>
      <w:rFonts w:ascii="Book Antiqua" w:eastAsia="Times New Roman" w:hAnsi="Book Antiqua" w:cs="Times New Roman"/>
      <w:b/>
      <w:bCs/>
      <w:color w:val="000000"/>
      <w:kern w:val="1"/>
      <w:sz w:val="28"/>
      <w:szCs w:val="24"/>
      <w:u w:val="single"/>
      <w:lang w:eastAsia="ar-SA"/>
    </w:rPr>
  </w:style>
  <w:style w:type="character" w:customStyle="1" w:styleId="Heading5Char">
    <w:name w:val="Heading 5 Char"/>
    <w:basedOn w:val="DefaultParagraphFont"/>
    <w:link w:val="Heading5"/>
    <w:rsid w:val="0086013C"/>
    <w:rPr>
      <w:rFonts w:ascii="Times New Roman" w:eastAsia="Times New Roman" w:hAnsi="Times New Roman" w:cs="Times New Roman"/>
      <w:b/>
      <w:bCs/>
      <w:i/>
      <w:iCs/>
      <w:color w:val="000000"/>
      <w:kern w:val="1"/>
      <w:sz w:val="26"/>
      <w:szCs w:val="26"/>
      <w:lang w:eastAsia="ar-SA"/>
    </w:rPr>
  </w:style>
  <w:style w:type="character" w:customStyle="1" w:styleId="Heading6Char">
    <w:name w:val="Heading 6 Char"/>
    <w:basedOn w:val="DefaultParagraphFont"/>
    <w:link w:val="Heading6"/>
    <w:rsid w:val="0086013C"/>
    <w:rPr>
      <w:rFonts w:ascii="Book Antiqua" w:eastAsia="Times New Roman" w:hAnsi="Book Antiqua" w:cs="Times New Roman"/>
      <w:color w:val="000000"/>
      <w:kern w:val="1"/>
      <w:sz w:val="28"/>
      <w:szCs w:val="24"/>
      <w:lang w:eastAsia="ar-SA"/>
    </w:rPr>
  </w:style>
  <w:style w:type="character" w:customStyle="1" w:styleId="Heading7Char">
    <w:name w:val="Heading 7 Char"/>
    <w:basedOn w:val="DefaultParagraphFont"/>
    <w:link w:val="Heading7"/>
    <w:rsid w:val="0086013C"/>
    <w:rPr>
      <w:rFonts w:ascii="Book Antiqua" w:eastAsia="Times New Roman" w:hAnsi="Book Antiqua" w:cs="Times New Roman"/>
      <w:b/>
      <w:bCs/>
      <w:color w:val="000000"/>
      <w:kern w:val="1"/>
      <w:sz w:val="24"/>
      <w:szCs w:val="24"/>
      <w:lang w:eastAsia="ar-SA"/>
    </w:rPr>
  </w:style>
  <w:style w:type="character" w:customStyle="1" w:styleId="Heading8Char">
    <w:name w:val="Heading 8 Char"/>
    <w:basedOn w:val="DefaultParagraphFont"/>
    <w:link w:val="Heading8"/>
    <w:rsid w:val="0086013C"/>
    <w:rPr>
      <w:rFonts w:ascii="Times New Roman" w:eastAsia="Times New Roman" w:hAnsi="Times New Roman" w:cs="Times New Roman"/>
      <w:b/>
      <w:color w:val="000000"/>
      <w:kern w:val="1"/>
      <w:sz w:val="24"/>
      <w:szCs w:val="24"/>
      <w:lang w:eastAsia="ar-SA"/>
    </w:rPr>
  </w:style>
  <w:style w:type="character" w:customStyle="1" w:styleId="Heading9Char">
    <w:name w:val="Heading 9 Char"/>
    <w:basedOn w:val="DefaultParagraphFont"/>
    <w:link w:val="Heading9"/>
    <w:rsid w:val="0086013C"/>
    <w:rPr>
      <w:rFonts w:ascii="Arial" w:eastAsia="Times New Roman" w:hAnsi="Arial" w:cs="Times New Roman"/>
      <w:color w:val="000000"/>
      <w:kern w:val="1"/>
      <w:sz w:val="24"/>
      <w:szCs w:val="24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86013C"/>
  </w:style>
  <w:style w:type="numbering" w:customStyle="1" w:styleId="NoList11">
    <w:name w:val="No List11"/>
    <w:next w:val="NoList"/>
    <w:uiPriority w:val="99"/>
    <w:semiHidden/>
    <w:unhideWhenUsed/>
    <w:rsid w:val="0086013C"/>
  </w:style>
  <w:style w:type="paragraph" w:customStyle="1" w:styleId="Pasussalistom2">
    <w:name w:val="Pasus sa listom2"/>
    <w:basedOn w:val="Normal"/>
    <w:qFormat/>
    <w:rsid w:val="0086013C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rsid w:val="0086013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ezrazmaka1">
    <w:name w:val="Bez razmaka1"/>
    <w:qFormat/>
    <w:rsid w:val="0086013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WW8Num2z0">
    <w:name w:val="WW8Num2z0"/>
    <w:rsid w:val="0086013C"/>
    <w:rPr>
      <w:rFonts w:ascii="Symbol" w:hAnsi="Symbol" w:cs="Symbol"/>
    </w:rPr>
  </w:style>
  <w:style w:type="character" w:customStyle="1" w:styleId="WW8Num2z1">
    <w:name w:val="WW8Num2z1"/>
    <w:rsid w:val="0086013C"/>
    <w:rPr>
      <w:rFonts w:ascii="Courier New" w:hAnsi="Courier New" w:cs="Courier New"/>
    </w:rPr>
  </w:style>
  <w:style w:type="character" w:customStyle="1" w:styleId="WW8Num2z2">
    <w:name w:val="WW8Num2z2"/>
    <w:rsid w:val="0086013C"/>
    <w:rPr>
      <w:rFonts w:ascii="Wingdings" w:hAnsi="Wingdings" w:cs="Wingdings"/>
    </w:rPr>
  </w:style>
  <w:style w:type="character" w:customStyle="1" w:styleId="WW8Num3z0">
    <w:name w:val="WW8Num3z0"/>
    <w:rsid w:val="0086013C"/>
    <w:rPr>
      <w:b/>
    </w:rPr>
  </w:style>
  <w:style w:type="character" w:customStyle="1" w:styleId="WW8Num3z1">
    <w:name w:val="WW8Num3z1"/>
    <w:rsid w:val="0086013C"/>
    <w:rPr>
      <w:b/>
      <w:i w:val="0"/>
      <w:sz w:val="24"/>
      <w:szCs w:val="24"/>
    </w:rPr>
  </w:style>
  <w:style w:type="character" w:customStyle="1" w:styleId="WW8Num4z0">
    <w:name w:val="WW8Num4z0"/>
    <w:rsid w:val="0086013C"/>
    <w:rPr>
      <w:rFonts w:cs="Arial"/>
      <w:i w:val="0"/>
      <w:sz w:val="24"/>
    </w:rPr>
  </w:style>
  <w:style w:type="character" w:customStyle="1" w:styleId="WW8Num5z0">
    <w:name w:val="WW8Num5z0"/>
    <w:rsid w:val="0086013C"/>
    <w:rPr>
      <w:rFonts w:cs="Arial"/>
      <w:b w:val="0"/>
      <w:i w:val="0"/>
      <w:sz w:val="24"/>
    </w:rPr>
  </w:style>
  <w:style w:type="character" w:customStyle="1" w:styleId="WW8Num6z0">
    <w:name w:val="WW8Num6z0"/>
    <w:rsid w:val="0086013C"/>
    <w:rPr>
      <w:rFonts w:ascii="Symbol" w:hAnsi="Symbol" w:cs="Symbol"/>
    </w:rPr>
  </w:style>
  <w:style w:type="character" w:customStyle="1" w:styleId="WW8Num6z1">
    <w:name w:val="WW8Num6z1"/>
    <w:rsid w:val="0086013C"/>
    <w:rPr>
      <w:rFonts w:ascii="Courier New" w:hAnsi="Courier New" w:cs="Courier New"/>
    </w:rPr>
  </w:style>
  <w:style w:type="character" w:customStyle="1" w:styleId="WW8Num6z2">
    <w:name w:val="WW8Num6z2"/>
    <w:rsid w:val="0086013C"/>
    <w:rPr>
      <w:rFonts w:ascii="Wingdings" w:hAnsi="Wingdings" w:cs="Wingdings"/>
    </w:rPr>
  </w:style>
  <w:style w:type="character" w:customStyle="1" w:styleId="WW8Num7z0">
    <w:name w:val="WW8Num7z0"/>
    <w:rsid w:val="0086013C"/>
    <w:rPr>
      <w:b w:val="0"/>
      <w:i w:val="0"/>
      <w:color w:val="00000A"/>
    </w:rPr>
  </w:style>
  <w:style w:type="character" w:customStyle="1" w:styleId="WW8Num7z1">
    <w:name w:val="WW8Num7z1"/>
    <w:rsid w:val="0086013C"/>
    <w:rPr>
      <w:rFonts w:ascii="Courier New" w:hAnsi="Courier New" w:cs="Courier New"/>
    </w:rPr>
  </w:style>
  <w:style w:type="character" w:customStyle="1" w:styleId="WW8Num7z2">
    <w:name w:val="WW8Num7z2"/>
    <w:rsid w:val="0086013C"/>
    <w:rPr>
      <w:rFonts w:ascii="Wingdings" w:hAnsi="Wingdings" w:cs="Wingdings"/>
    </w:rPr>
  </w:style>
  <w:style w:type="character" w:customStyle="1" w:styleId="WW8Num8z0">
    <w:name w:val="WW8Num8z0"/>
    <w:rsid w:val="0086013C"/>
    <w:rPr>
      <w:rFonts w:ascii="Symbol" w:hAnsi="Symbol" w:cs="Symbol"/>
    </w:rPr>
  </w:style>
  <w:style w:type="character" w:customStyle="1" w:styleId="WW8Num9z0">
    <w:name w:val="WW8Num9z0"/>
    <w:rsid w:val="0086013C"/>
    <w:rPr>
      <w:i w:val="0"/>
    </w:rPr>
  </w:style>
  <w:style w:type="character" w:customStyle="1" w:styleId="WW8Num9z1">
    <w:name w:val="WW8Num9z1"/>
    <w:rsid w:val="0086013C"/>
    <w:rPr>
      <w:rFonts w:ascii="Courier New" w:hAnsi="Courier New" w:cs="Courier New"/>
    </w:rPr>
  </w:style>
  <w:style w:type="character" w:customStyle="1" w:styleId="WW8Num9z2">
    <w:name w:val="WW8Num9z2"/>
    <w:rsid w:val="0086013C"/>
    <w:rPr>
      <w:rFonts w:ascii="Wingdings" w:hAnsi="Wingdings" w:cs="Wingdings"/>
    </w:rPr>
  </w:style>
  <w:style w:type="character" w:customStyle="1" w:styleId="WW8Num8z1">
    <w:name w:val="WW8Num8z1"/>
    <w:rsid w:val="0086013C"/>
    <w:rPr>
      <w:rFonts w:ascii="Courier New" w:hAnsi="Courier New" w:cs="Courier New"/>
    </w:rPr>
  </w:style>
  <w:style w:type="character" w:customStyle="1" w:styleId="WW8Num8z2">
    <w:name w:val="WW8Num8z2"/>
    <w:rsid w:val="0086013C"/>
    <w:rPr>
      <w:rFonts w:ascii="Wingdings" w:hAnsi="Wingdings" w:cs="Wingdings"/>
    </w:rPr>
  </w:style>
  <w:style w:type="character" w:customStyle="1" w:styleId="WW8Num10z0">
    <w:name w:val="WW8Num10z0"/>
    <w:rsid w:val="0086013C"/>
    <w:rPr>
      <w:rFonts w:ascii="Symbol" w:hAnsi="Symbol" w:cs="Symbol"/>
    </w:rPr>
  </w:style>
  <w:style w:type="character" w:customStyle="1" w:styleId="WW8Num10z1">
    <w:name w:val="WW8Num10z1"/>
    <w:rsid w:val="0086013C"/>
    <w:rPr>
      <w:rFonts w:ascii="Courier New" w:hAnsi="Courier New" w:cs="Courier New"/>
    </w:rPr>
  </w:style>
  <w:style w:type="character" w:customStyle="1" w:styleId="WW8Num10z2">
    <w:name w:val="WW8Num10z2"/>
    <w:rsid w:val="0086013C"/>
    <w:rPr>
      <w:rFonts w:ascii="Wingdings" w:hAnsi="Wingdings" w:cs="Wingdings"/>
    </w:rPr>
  </w:style>
  <w:style w:type="character" w:customStyle="1" w:styleId="WW8Num12z0">
    <w:name w:val="WW8Num12z0"/>
    <w:rsid w:val="0086013C"/>
    <w:rPr>
      <w:b/>
    </w:rPr>
  </w:style>
  <w:style w:type="character" w:customStyle="1" w:styleId="WW8Num12z1">
    <w:name w:val="WW8Num12z1"/>
    <w:rsid w:val="0086013C"/>
    <w:rPr>
      <w:b/>
      <w:i w:val="0"/>
      <w:sz w:val="24"/>
      <w:szCs w:val="24"/>
    </w:rPr>
  </w:style>
  <w:style w:type="character" w:customStyle="1" w:styleId="WW8Num13z0">
    <w:name w:val="WW8Num13z0"/>
    <w:rsid w:val="0086013C"/>
    <w:rPr>
      <w:b w:val="0"/>
    </w:rPr>
  </w:style>
  <w:style w:type="character" w:customStyle="1" w:styleId="WW8Num15z0">
    <w:name w:val="WW8Num15z0"/>
    <w:rsid w:val="0086013C"/>
    <w:rPr>
      <w:rFonts w:ascii="Wingdings" w:hAnsi="Wingdings" w:cs="Wingdings"/>
    </w:rPr>
  </w:style>
  <w:style w:type="character" w:customStyle="1" w:styleId="WW8Num15z1">
    <w:name w:val="WW8Num15z1"/>
    <w:rsid w:val="0086013C"/>
    <w:rPr>
      <w:rFonts w:ascii="Courier New" w:hAnsi="Courier New" w:cs="Courier New"/>
    </w:rPr>
  </w:style>
  <w:style w:type="character" w:customStyle="1" w:styleId="WW8Num15z3">
    <w:name w:val="WW8Num15z3"/>
    <w:rsid w:val="0086013C"/>
    <w:rPr>
      <w:rFonts w:ascii="Symbol" w:hAnsi="Symbol" w:cs="Symbol"/>
    </w:rPr>
  </w:style>
  <w:style w:type="character" w:customStyle="1" w:styleId="WW-DefaultParagraphFont">
    <w:name w:val="WW-Default Paragraph Font"/>
    <w:rsid w:val="0086013C"/>
  </w:style>
  <w:style w:type="character" w:customStyle="1" w:styleId="ListParagraphChar">
    <w:name w:val="List Paragraph Char"/>
    <w:rsid w:val="0086013C"/>
  </w:style>
  <w:style w:type="character" w:customStyle="1" w:styleId="CommentReference1">
    <w:name w:val="Comment Reference1"/>
    <w:rsid w:val="0086013C"/>
    <w:rPr>
      <w:sz w:val="16"/>
      <w:szCs w:val="16"/>
    </w:rPr>
  </w:style>
  <w:style w:type="character" w:customStyle="1" w:styleId="CommentTextChar">
    <w:name w:val="Comment Text Char"/>
    <w:rsid w:val="0086013C"/>
    <w:rPr>
      <w:sz w:val="20"/>
      <w:szCs w:val="20"/>
    </w:rPr>
  </w:style>
  <w:style w:type="character" w:customStyle="1" w:styleId="CommentSubjectChar">
    <w:name w:val="Comment Subject Char"/>
    <w:rsid w:val="0086013C"/>
    <w:rPr>
      <w:b/>
      <w:bCs/>
      <w:sz w:val="20"/>
      <w:szCs w:val="20"/>
    </w:rPr>
  </w:style>
  <w:style w:type="character" w:customStyle="1" w:styleId="BalloonTextChar">
    <w:name w:val="Balloon Text Char"/>
    <w:rsid w:val="0086013C"/>
    <w:rPr>
      <w:rFonts w:ascii="Tahoma" w:hAnsi="Tahoma" w:cs="Tahoma"/>
      <w:sz w:val="16"/>
      <w:szCs w:val="16"/>
    </w:rPr>
  </w:style>
  <w:style w:type="character" w:customStyle="1" w:styleId="BodyText2Char">
    <w:name w:val="Body Text 2 Char"/>
    <w:rsid w:val="0086013C"/>
    <w:rPr>
      <w:sz w:val="24"/>
      <w:szCs w:val="24"/>
    </w:rPr>
  </w:style>
  <w:style w:type="character" w:customStyle="1" w:styleId="BodyText2Char1">
    <w:name w:val="Body Text 2 Char1"/>
    <w:rsid w:val="0086013C"/>
  </w:style>
  <w:style w:type="character" w:customStyle="1" w:styleId="BodyText3Char">
    <w:name w:val="Body Text 3 Char"/>
    <w:rsid w:val="0086013C"/>
    <w:rPr>
      <w:rFonts w:ascii="Times New Roman" w:eastAsia="Times New Roman" w:hAnsi="Times New Roman" w:cs="Times New Roman"/>
      <w:sz w:val="16"/>
      <w:szCs w:val="16"/>
    </w:rPr>
  </w:style>
  <w:style w:type="character" w:customStyle="1" w:styleId="NoSpacingChar">
    <w:name w:val="No Spacing Char"/>
    <w:rsid w:val="0086013C"/>
    <w:rPr>
      <w:rFonts w:cs="font907"/>
      <w:lang w:val="en-US"/>
    </w:rPr>
  </w:style>
  <w:style w:type="character" w:customStyle="1" w:styleId="HeaderChar">
    <w:name w:val="Header Char"/>
    <w:uiPriority w:val="99"/>
    <w:rsid w:val="0086013C"/>
  </w:style>
  <w:style w:type="character" w:customStyle="1" w:styleId="FooterChar">
    <w:name w:val="Footer Char"/>
    <w:uiPriority w:val="99"/>
    <w:rsid w:val="0086013C"/>
  </w:style>
  <w:style w:type="character" w:customStyle="1" w:styleId="ListLabel1">
    <w:name w:val="ListLabel 1"/>
    <w:rsid w:val="0086013C"/>
    <w:rPr>
      <w:rFonts w:cs="Courier New"/>
    </w:rPr>
  </w:style>
  <w:style w:type="character" w:customStyle="1" w:styleId="ListLabel2">
    <w:name w:val="ListLabel 2"/>
    <w:rsid w:val="0086013C"/>
    <w:rPr>
      <w:b/>
      <w:i w:val="0"/>
      <w:sz w:val="24"/>
      <w:szCs w:val="24"/>
    </w:rPr>
  </w:style>
  <w:style w:type="character" w:customStyle="1" w:styleId="ListLabel3">
    <w:name w:val="ListLabel 3"/>
    <w:rsid w:val="0086013C"/>
    <w:rPr>
      <w:rFonts w:cs="Arial"/>
      <w:i w:val="0"/>
      <w:sz w:val="24"/>
    </w:rPr>
  </w:style>
  <w:style w:type="character" w:customStyle="1" w:styleId="ListLabel4">
    <w:name w:val="ListLabel 4"/>
    <w:rsid w:val="0086013C"/>
    <w:rPr>
      <w:rFonts w:cs="Arial"/>
      <w:b w:val="0"/>
      <w:i w:val="0"/>
      <w:sz w:val="24"/>
    </w:rPr>
  </w:style>
  <w:style w:type="character" w:customStyle="1" w:styleId="ListLabel5">
    <w:name w:val="ListLabel 5"/>
    <w:rsid w:val="0086013C"/>
    <w:rPr>
      <w:rFonts w:cs="Calibri"/>
    </w:rPr>
  </w:style>
  <w:style w:type="character" w:customStyle="1" w:styleId="ListLabel6">
    <w:name w:val="ListLabel 6"/>
    <w:rsid w:val="0086013C"/>
    <w:rPr>
      <w:b w:val="0"/>
      <w:i w:val="0"/>
      <w:color w:val="00000A"/>
    </w:rPr>
  </w:style>
  <w:style w:type="character" w:customStyle="1" w:styleId="ListLabel7">
    <w:name w:val="ListLabel 7"/>
    <w:rsid w:val="0086013C"/>
    <w:rPr>
      <w:rFonts w:eastAsia="TimesNewRomanPSMT" w:cs="Times New Roman"/>
    </w:rPr>
  </w:style>
  <w:style w:type="character" w:customStyle="1" w:styleId="ListLabel8">
    <w:name w:val="ListLabel 8"/>
    <w:rsid w:val="0086013C"/>
    <w:rPr>
      <w:i w:val="0"/>
    </w:rPr>
  </w:style>
  <w:style w:type="character" w:customStyle="1" w:styleId="NumberingSymbols">
    <w:name w:val="Numbering Symbols"/>
    <w:rsid w:val="0086013C"/>
  </w:style>
  <w:style w:type="paragraph" w:customStyle="1" w:styleId="Heading">
    <w:name w:val="Heading"/>
    <w:basedOn w:val="Normal"/>
    <w:next w:val="BodyText"/>
    <w:rsid w:val="0086013C"/>
    <w:pPr>
      <w:keepNext/>
      <w:suppressAutoHyphens/>
      <w:spacing w:before="240" w:after="120" w:line="100" w:lineRule="atLeast"/>
    </w:pPr>
    <w:rPr>
      <w:rFonts w:ascii="Arial" w:eastAsia="Arial Unicode MS" w:hAnsi="Arial" w:cs="Mangal"/>
      <w:color w:val="000000"/>
      <w:kern w:val="1"/>
      <w:sz w:val="28"/>
      <w:szCs w:val="28"/>
      <w:lang w:eastAsia="ar-SA"/>
    </w:rPr>
  </w:style>
  <w:style w:type="paragraph" w:styleId="BodyText">
    <w:name w:val="Body Text"/>
    <w:basedOn w:val="Normal"/>
    <w:link w:val="BodyTextChar"/>
    <w:rsid w:val="0086013C"/>
    <w:pPr>
      <w:suppressAutoHyphens/>
      <w:spacing w:after="12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rsid w:val="0086013C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styleId="List">
    <w:name w:val="List"/>
    <w:basedOn w:val="BodyText"/>
    <w:rsid w:val="0086013C"/>
    <w:rPr>
      <w:rFonts w:cs="Mangal"/>
    </w:rPr>
  </w:style>
  <w:style w:type="paragraph" w:styleId="Caption">
    <w:name w:val="caption"/>
    <w:basedOn w:val="Normal"/>
    <w:qFormat/>
    <w:rsid w:val="0086013C"/>
    <w:pPr>
      <w:suppressLineNumbers/>
      <w:suppressAutoHyphens/>
      <w:spacing w:before="120" w:after="120" w:line="100" w:lineRule="atLeast"/>
    </w:pPr>
    <w:rPr>
      <w:rFonts w:ascii="Times New Roman" w:eastAsia="Arial Unicode MS" w:hAnsi="Times New Roman" w:cs="Mangal"/>
      <w:i/>
      <w:iCs/>
      <w:color w:val="000000"/>
      <w:kern w:val="1"/>
      <w:sz w:val="24"/>
      <w:szCs w:val="24"/>
      <w:lang w:eastAsia="ar-SA"/>
    </w:rPr>
  </w:style>
  <w:style w:type="paragraph" w:customStyle="1" w:styleId="Index">
    <w:name w:val="Index"/>
    <w:basedOn w:val="Normal"/>
    <w:rsid w:val="0086013C"/>
    <w:pPr>
      <w:suppressLineNumbers/>
      <w:suppressAutoHyphens/>
      <w:spacing w:after="0" w:line="100" w:lineRule="atLeast"/>
    </w:pPr>
    <w:rPr>
      <w:rFonts w:ascii="Times New Roman" w:eastAsia="Arial Unicode MS" w:hAnsi="Times New Roman" w:cs="Mangal"/>
      <w:color w:val="000000"/>
      <w:kern w:val="1"/>
      <w:sz w:val="24"/>
      <w:szCs w:val="24"/>
      <w:lang w:eastAsia="ar-SA"/>
    </w:rPr>
  </w:style>
  <w:style w:type="paragraph" w:customStyle="1" w:styleId="CommentText1">
    <w:name w:val="Comment Text1"/>
    <w:basedOn w:val="Normal"/>
    <w:rsid w:val="0086013C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0"/>
      <w:szCs w:val="20"/>
      <w:lang w:eastAsia="ar-SA"/>
    </w:rPr>
  </w:style>
  <w:style w:type="paragraph" w:customStyle="1" w:styleId="CommentSubject1">
    <w:name w:val="Comment Subject1"/>
    <w:basedOn w:val="CommentText1"/>
    <w:rsid w:val="0086013C"/>
    <w:rPr>
      <w:b/>
      <w:bCs/>
    </w:rPr>
  </w:style>
  <w:style w:type="paragraph" w:styleId="BalloonText">
    <w:name w:val="Balloon Text"/>
    <w:basedOn w:val="Normal"/>
    <w:link w:val="BalloonTextChar1"/>
    <w:rsid w:val="0086013C"/>
    <w:pPr>
      <w:suppressAutoHyphens/>
      <w:spacing w:after="0" w:line="100" w:lineRule="atLeast"/>
    </w:pPr>
    <w:rPr>
      <w:rFonts w:ascii="Tahoma" w:eastAsia="Arial Unicode MS" w:hAnsi="Tahoma" w:cs="Times New Roman"/>
      <w:color w:val="000000"/>
      <w:kern w:val="1"/>
      <w:sz w:val="16"/>
      <w:szCs w:val="16"/>
      <w:lang w:eastAsia="ar-SA"/>
    </w:rPr>
  </w:style>
  <w:style w:type="character" w:customStyle="1" w:styleId="BalloonTextChar1">
    <w:name w:val="Balloon Text Char1"/>
    <w:basedOn w:val="DefaultParagraphFont"/>
    <w:link w:val="BalloonText"/>
    <w:rsid w:val="0086013C"/>
    <w:rPr>
      <w:rFonts w:ascii="Tahoma" w:eastAsia="Arial Unicode MS" w:hAnsi="Tahoma" w:cs="Times New Roman"/>
      <w:color w:val="000000"/>
      <w:kern w:val="1"/>
      <w:sz w:val="16"/>
      <w:szCs w:val="16"/>
      <w:lang w:eastAsia="ar-SA"/>
    </w:rPr>
  </w:style>
  <w:style w:type="paragraph" w:customStyle="1" w:styleId="ContentsHeading">
    <w:name w:val="Contents Heading"/>
    <w:basedOn w:val="Heading1"/>
    <w:rsid w:val="0086013C"/>
    <w:pPr>
      <w:suppressLineNumbers/>
    </w:pPr>
    <w:rPr>
      <w:sz w:val="32"/>
      <w:szCs w:val="32"/>
    </w:rPr>
  </w:style>
  <w:style w:type="paragraph" w:styleId="BodyText2">
    <w:name w:val="Body Text 2"/>
    <w:basedOn w:val="Normal"/>
    <w:link w:val="BodyText2Char2"/>
    <w:rsid w:val="0086013C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customStyle="1" w:styleId="BodyText2Char2">
    <w:name w:val="Body Text 2 Char2"/>
    <w:basedOn w:val="DefaultParagraphFont"/>
    <w:link w:val="BodyText2"/>
    <w:rsid w:val="0086013C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styleId="BodyText3">
    <w:name w:val="Body Text 3"/>
    <w:basedOn w:val="Normal"/>
    <w:link w:val="BodyText3Char1"/>
    <w:rsid w:val="0086013C"/>
    <w:pPr>
      <w:suppressAutoHyphens/>
      <w:spacing w:after="120" w:line="100" w:lineRule="atLeast"/>
    </w:pPr>
    <w:rPr>
      <w:rFonts w:ascii="Times New Roman" w:eastAsia="Times New Roman" w:hAnsi="Times New Roman" w:cs="Times New Roman"/>
      <w:color w:val="000000"/>
      <w:kern w:val="1"/>
      <w:sz w:val="16"/>
      <w:szCs w:val="16"/>
      <w:lang w:eastAsia="ar-SA"/>
    </w:rPr>
  </w:style>
  <w:style w:type="character" w:customStyle="1" w:styleId="BodyText3Char1">
    <w:name w:val="Body Text 3 Char1"/>
    <w:basedOn w:val="DefaultParagraphFont"/>
    <w:link w:val="BodyText3"/>
    <w:rsid w:val="0086013C"/>
    <w:rPr>
      <w:rFonts w:ascii="Times New Roman" w:eastAsia="Times New Roman" w:hAnsi="Times New Roman" w:cs="Times New Roman"/>
      <w:color w:val="000000"/>
      <w:kern w:val="1"/>
      <w:sz w:val="16"/>
      <w:szCs w:val="16"/>
      <w:lang w:eastAsia="ar-SA"/>
    </w:rPr>
  </w:style>
  <w:style w:type="paragraph" w:styleId="Header">
    <w:name w:val="header"/>
    <w:basedOn w:val="Normal"/>
    <w:link w:val="HeaderChar1"/>
    <w:rsid w:val="0086013C"/>
    <w:pPr>
      <w:suppressLineNumbers/>
      <w:tabs>
        <w:tab w:val="center" w:pos="4513"/>
        <w:tab w:val="right" w:pos="9026"/>
      </w:tabs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customStyle="1" w:styleId="HeaderChar1">
    <w:name w:val="Header Char1"/>
    <w:basedOn w:val="DefaultParagraphFont"/>
    <w:link w:val="Header"/>
    <w:rsid w:val="0086013C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styleId="Footer">
    <w:name w:val="footer"/>
    <w:basedOn w:val="Normal"/>
    <w:link w:val="FooterChar1"/>
    <w:uiPriority w:val="99"/>
    <w:rsid w:val="0086013C"/>
    <w:pPr>
      <w:suppressLineNumbers/>
      <w:tabs>
        <w:tab w:val="center" w:pos="4513"/>
        <w:tab w:val="right" w:pos="9026"/>
      </w:tabs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customStyle="1" w:styleId="FooterChar1">
    <w:name w:val="Footer Char1"/>
    <w:basedOn w:val="DefaultParagraphFont"/>
    <w:link w:val="Footer"/>
    <w:uiPriority w:val="99"/>
    <w:rsid w:val="0086013C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86013C"/>
    <w:pPr>
      <w:suppressLineNumbers/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86013C"/>
    <w:pPr>
      <w:jc w:val="center"/>
    </w:pPr>
    <w:rPr>
      <w:b/>
      <w:bCs/>
    </w:rPr>
  </w:style>
  <w:style w:type="paragraph" w:customStyle="1" w:styleId="PythagoreanTheorem">
    <w:name w:val="Pythagorean Theorem"/>
    <w:rsid w:val="0086013C"/>
    <w:pPr>
      <w:suppressAutoHyphens/>
      <w:spacing w:after="200" w:line="276" w:lineRule="auto"/>
    </w:pPr>
    <w:rPr>
      <w:rFonts w:ascii="Calibri" w:eastAsia="MS Mincho" w:hAnsi="Calibri" w:cs="Arial"/>
      <w:lang w:eastAsia="ar-SA"/>
    </w:rPr>
  </w:style>
  <w:style w:type="character" w:styleId="Hyperlink">
    <w:name w:val="Hyperlink"/>
    <w:rsid w:val="0086013C"/>
    <w:rPr>
      <w:color w:val="0000FF"/>
      <w:u w:val="single"/>
    </w:rPr>
  </w:style>
  <w:style w:type="character" w:customStyle="1" w:styleId="Heading10">
    <w:name w:val="Heading #1_"/>
    <w:link w:val="Heading11"/>
    <w:locked/>
    <w:rsid w:val="0086013C"/>
    <w:rPr>
      <w:b/>
      <w:bCs/>
      <w:sz w:val="23"/>
      <w:szCs w:val="23"/>
      <w:shd w:val="clear" w:color="auto" w:fill="FFFFFF"/>
    </w:rPr>
  </w:style>
  <w:style w:type="paragraph" w:customStyle="1" w:styleId="Heading11">
    <w:name w:val="Heading #1"/>
    <w:basedOn w:val="Normal"/>
    <w:link w:val="Heading10"/>
    <w:rsid w:val="0086013C"/>
    <w:pPr>
      <w:shd w:val="clear" w:color="auto" w:fill="FFFFFF"/>
      <w:spacing w:after="0" w:line="274" w:lineRule="exact"/>
      <w:jc w:val="both"/>
      <w:outlineLvl w:val="0"/>
    </w:pPr>
    <w:rPr>
      <w:b/>
      <w:bCs/>
      <w:sz w:val="23"/>
      <w:szCs w:val="23"/>
      <w:shd w:val="clear" w:color="auto" w:fill="FFFFFF"/>
    </w:rPr>
  </w:style>
  <w:style w:type="character" w:customStyle="1" w:styleId="Bodytext0">
    <w:name w:val="Body text_"/>
    <w:link w:val="Bodytext1"/>
    <w:locked/>
    <w:rsid w:val="0086013C"/>
    <w:rPr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0"/>
    <w:rsid w:val="0086013C"/>
    <w:pPr>
      <w:shd w:val="clear" w:color="auto" w:fill="FFFFFF"/>
      <w:spacing w:after="4380" w:line="274" w:lineRule="exact"/>
      <w:jc w:val="center"/>
    </w:pPr>
    <w:rPr>
      <w:sz w:val="23"/>
      <w:szCs w:val="23"/>
      <w:shd w:val="clear" w:color="auto" w:fill="FFFFFF"/>
    </w:rPr>
  </w:style>
  <w:style w:type="paragraph" w:customStyle="1" w:styleId="Pasussalistom1">
    <w:name w:val="Pasus sa listom1"/>
    <w:basedOn w:val="Normal"/>
    <w:qFormat/>
    <w:rsid w:val="0086013C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customStyle="1" w:styleId="FontStyle52">
    <w:name w:val="Font Style52"/>
    <w:rsid w:val="0086013C"/>
    <w:rPr>
      <w:rFonts w:ascii="Arial" w:hAnsi="Arial"/>
      <w:sz w:val="22"/>
    </w:rPr>
  </w:style>
  <w:style w:type="character" w:styleId="CommentReference">
    <w:name w:val="annotation reference"/>
    <w:uiPriority w:val="99"/>
    <w:semiHidden/>
    <w:unhideWhenUsed/>
    <w:rsid w:val="0086013C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semiHidden/>
    <w:unhideWhenUsed/>
    <w:rsid w:val="0086013C"/>
    <w:pPr>
      <w:spacing w:after="200" w:line="276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86013C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unhideWhenUsed/>
    <w:rsid w:val="0086013C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86013C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Normal1">
    <w:name w:val="Normal1"/>
    <w:basedOn w:val="Normal"/>
    <w:uiPriority w:val="99"/>
    <w:rsid w:val="008601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sussalistom3">
    <w:name w:val="Pasus sa listom3"/>
    <w:basedOn w:val="Normal"/>
    <w:uiPriority w:val="34"/>
    <w:qFormat/>
    <w:rsid w:val="0086013C"/>
    <w:pPr>
      <w:spacing w:after="200" w:line="276" w:lineRule="auto"/>
      <w:ind w:left="708"/>
    </w:pPr>
    <w:rPr>
      <w:rFonts w:ascii="Calibri" w:eastAsia="Times New Roman" w:hAnsi="Calibri" w:cs="Times New Roman"/>
    </w:rPr>
  </w:style>
  <w:style w:type="paragraph" w:customStyle="1" w:styleId="Pasussalistom4">
    <w:name w:val="Pasus sa listom4"/>
    <w:basedOn w:val="Normal"/>
    <w:uiPriority w:val="34"/>
    <w:qFormat/>
    <w:rsid w:val="0086013C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paragraph" w:styleId="ListParagraph">
    <w:name w:val="List Paragraph"/>
    <w:basedOn w:val="Normal"/>
    <w:uiPriority w:val="34"/>
    <w:qFormat/>
    <w:rsid w:val="0086013C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paragraph" w:customStyle="1" w:styleId="Pasussalistom">
    <w:name w:val="Pasus sa listom"/>
    <w:basedOn w:val="Normal"/>
    <w:qFormat/>
    <w:rsid w:val="008601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fontstyle01">
    <w:name w:val="fontstyle01"/>
    <w:rsid w:val="00992E23"/>
    <w:rPr>
      <w:rFonts w:ascii="Times New Roman" w:hAnsi="Times New Roman" w:cs="Times New Roman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764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Mica i Marko</dc:creator>
  <cp:lastModifiedBy>Direktor</cp:lastModifiedBy>
  <cp:revision>9</cp:revision>
  <dcterms:created xsi:type="dcterms:W3CDTF">2023-09-21T09:33:00Z</dcterms:created>
  <dcterms:modified xsi:type="dcterms:W3CDTF">2023-09-26T12:16:00Z</dcterms:modified>
</cp:coreProperties>
</file>